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B6" w:rsidRDefault="002568B6" w:rsidP="001220F5"/>
    <w:p w:rsidR="008D4766" w:rsidRDefault="008D4766" w:rsidP="001220F5"/>
    <w:p w:rsidR="008D4766" w:rsidRDefault="008D4766" w:rsidP="001220F5"/>
    <w:p w:rsidR="008D4766" w:rsidRDefault="008D4766" w:rsidP="001220F5"/>
    <w:p w:rsidR="00A055DE" w:rsidRDefault="00A055DE" w:rsidP="0006150B">
      <w:pPr>
        <w:jc w:val="center"/>
        <w:rPr>
          <w:sz w:val="40"/>
          <w:szCs w:val="40"/>
        </w:rPr>
      </w:pPr>
    </w:p>
    <w:p w:rsidR="00A055DE" w:rsidRDefault="00A055DE" w:rsidP="0006150B">
      <w:pPr>
        <w:jc w:val="center"/>
        <w:rPr>
          <w:sz w:val="40"/>
          <w:szCs w:val="40"/>
        </w:rPr>
      </w:pPr>
    </w:p>
    <w:p w:rsidR="00A055DE" w:rsidRDefault="00A055DE" w:rsidP="0006150B">
      <w:pPr>
        <w:jc w:val="center"/>
        <w:rPr>
          <w:sz w:val="40"/>
          <w:szCs w:val="40"/>
        </w:rPr>
      </w:pPr>
    </w:p>
    <w:p w:rsidR="00A055DE" w:rsidRDefault="00A055DE" w:rsidP="0006150B">
      <w:pPr>
        <w:jc w:val="center"/>
        <w:rPr>
          <w:sz w:val="40"/>
          <w:szCs w:val="40"/>
        </w:rPr>
      </w:pPr>
    </w:p>
    <w:p w:rsidR="00A055DE" w:rsidRPr="001C67CD" w:rsidRDefault="001C67CD" w:rsidP="0006150B">
      <w:pPr>
        <w:jc w:val="center"/>
        <w:rPr>
          <w:b/>
          <w:color w:val="BFBFBF" w:themeColor="background1" w:themeShade="BF"/>
          <w:sz w:val="56"/>
          <w:szCs w:val="56"/>
        </w:rPr>
      </w:pPr>
      <w:r w:rsidRPr="001C67CD">
        <w:rPr>
          <w:b/>
          <w:color w:val="BFBFBF" w:themeColor="background1" w:themeShade="BF"/>
          <w:sz w:val="56"/>
          <w:szCs w:val="56"/>
        </w:rPr>
        <w:t>[BORRADOR]</w:t>
      </w:r>
    </w:p>
    <w:p w:rsidR="0006150B" w:rsidRPr="00670DF8" w:rsidRDefault="0006150B" w:rsidP="00670DF8">
      <w:pPr>
        <w:pStyle w:val="Ttulo1"/>
        <w:rPr>
          <w:rFonts w:ascii="Arial" w:hAnsi="Arial" w:cs="Arial"/>
          <w:sz w:val="48"/>
          <w:szCs w:val="48"/>
        </w:rPr>
      </w:pPr>
      <w:r w:rsidRPr="00670DF8">
        <w:rPr>
          <w:rFonts w:ascii="Arial" w:hAnsi="Arial" w:cs="Arial"/>
          <w:sz w:val="48"/>
          <w:szCs w:val="48"/>
        </w:rPr>
        <w:t xml:space="preserve">Manual de </w:t>
      </w:r>
      <w:r w:rsidR="00A055DE" w:rsidRPr="00670DF8">
        <w:rPr>
          <w:rFonts w:ascii="Arial" w:hAnsi="Arial" w:cs="Arial"/>
          <w:sz w:val="48"/>
          <w:szCs w:val="48"/>
        </w:rPr>
        <w:t>remisión</w:t>
      </w:r>
      <w:r w:rsidRPr="00670DF8">
        <w:rPr>
          <w:rFonts w:ascii="Arial" w:hAnsi="Arial" w:cs="Arial"/>
          <w:sz w:val="48"/>
          <w:szCs w:val="48"/>
        </w:rPr>
        <w:t xml:space="preserve"> de expedient</w:t>
      </w:r>
      <w:r w:rsidR="00A055DE" w:rsidRPr="00670DF8">
        <w:rPr>
          <w:rFonts w:ascii="Arial" w:hAnsi="Arial" w:cs="Arial"/>
          <w:sz w:val="48"/>
          <w:szCs w:val="48"/>
        </w:rPr>
        <w:t xml:space="preserve">es de </w:t>
      </w:r>
      <w:r w:rsidR="00223D54" w:rsidRPr="00670DF8">
        <w:rPr>
          <w:rFonts w:ascii="Arial" w:hAnsi="Arial" w:cs="Arial"/>
          <w:sz w:val="48"/>
          <w:szCs w:val="48"/>
        </w:rPr>
        <w:t>trámites</w:t>
      </w:r>
      <w:r w:rsidR="00A055DE" w:rsidRPr="00670DF8">
        <w:rPr>
          <w:rFonts w:ascii="Arial" w:hAnsi="Arial" w:cs="Arial"/>
          <w:sz w:val="48"/>
          <w:szCs w:val="48"/>
        </w:rPr>
        <w:t xml:space="preserve"> de vehículos por parte de</w:t>
      </w:r>
      <w:r w:rsidR="009A1ACA">
        <w:rPr>
          <w:rFonts w:ascii="Arial" w:hAnsi="Arial" w:cs="Arial"/>
          <w:sz w:val="48"/>
          <w:szCs w:val="48"/>
        </w:rPr>
        <w:t xml:space="preserve"> Colaboradores habituales: Graduados Sociales.</w:t>
      </w:r>
    </w:p>
    <w:p w:rsidR="00A055DE" w:rsidRDefault="00A055DE">
      <w:pPr>
        <w:rPr>
          <w:sz w:val="40"/>
          <w:szCs w:val="40"/>
        </w:rPr>
      </w:pPr>
      <w:r>
        <w:rPr>
          <w:sz w:val="40"/>
          <w:szCs w:val="40"/>
        </w:rPr>
        <w:br w:type="page"/>
      </w:r>
    </w:p>
    <w:p w:rsidR="008D4766" w:rsidRDefault="00A055DE" w:rsidP="00670DF8">
      <w:pPr>
        <w:pStyle w:val="Ttulo2"/>
        <w:numPr>
          <w:ilvl w:val="0"/>
          <w:numId w:val="4"/>
        </w:numPr>
      </w:pPr>
      <w:r>
        <w:lastRenderedPageBreak/>
        <w:t>Objeto</w:t>
      </w:r>
    </w:p>
    <w:p w:rsidR="00670DF8" w:rsidRDefault="00670DF8" w:rsidP="001C67CD">
      <w:pPr>
        <w:jc w:val="both"/>
      </w:pPr>
      <w:r>
        <w:t>El presente manual tiene por objeto proporcionar las instrucciones para q</w:t>
      </w:r>
      <w:r w:rsidR="009A1ACA">
        <w:t xml:space="preserve">ue los Colaboradores habituales </w:t>
      </w:r>
      <w:r>
        <w:t>de la Dirección General de Tráfico</w:t>
      </w:r>
      <w:r w:rsidR="009A1ACA">
        <w:t xml:space="preserve">: </w:t>
      </w:r>
      <w:r w:rsidR="009A1ACA" w:rsidRPr="009A1ACA">
        <w:rPr>
          <w:i/>
        </w:rPr>
        <w:t>Graduados Sociales</w:t>
      </w:r>
      <w:r w:rsidR="009A1ACA">
        <w:t>,</w:t>
      </w:r>
      <w:r>
        <w:t xml:space="preserve"> puedan remitir expedientes en formato electrónico, y estos puedan ser procesados de forma ágil, reduciendo el contacto físico entre personas </w:t>
      </w:r>
      <w:r w:rsidR="00227F9F">
        <w:t>y el movimiento de papel entre C</w:t>
      </w:r>
      <w:r>
        <w:t xml:space="preserve">olaboradores </w:t>
      </w:r>
      <w:r w:rsidR="00227F9F">
        <w:t xml:space="preserve">habituales </w:t>
      </w:r>
      <w:r>
        <w:t xml:space="preserve">y </w:t>
      </w:r>
      <w:r w:rsidR="00227F9F">
        <w:t>las J</w:t>
      </w:r>
      <w:r>
        <w:t>efatura</w:t>
      </w:r>
      <w:r w:rsidR="00227F9F">
        <w:t>s</w:t>
      </w:r>
      <w:r>
        <w:t xml:space="preserve"> </w:t>
      </w:r>
      <w:r w:rsidR="00227F9F">
        <w:t>Provinciales de T</w:t>
      </w:r>
      <w:r>
        <w:t>ráfico.</w:t>
      </w:r>
    </w:p>
    <w:p w:rsidR="00FB6CB4" w:rsidRDefault="00FB6CB4" w:rsidP="001C67CD">
      <w:pPr>
        <w:jc w:val="both"/>
      </w:pPr>
    </w:p>
    <w:p w:rsidR="00A055DE" w:rsidRDefault="00A055DE" w:rsidP="00670DF8">
      <w:pPr>
        <w:pStyle w:val="Ttulo2"/>
        <w:numPr>
          <w:ilvl w:val="0"/>
          <w:numId w:val="4"/>
        </w:numPr>
      </w:pPr>
      <w:r>
        <w:t>Requisitos</w:t>
      </w:r>
    </w:p>
    <w:p w:rsidR="00670DF8" w:rsidRDefault="00227F9F" w:rsidP="001C67CD">
      <w:pPr>
        <w:jc w:val="both"/>
      </w:pPr>
      <w:r>
        <w:t xml:space="preserve">Para poder remitir expedientes según el procedimiento descrito en este manual es necesario cumplir los requisitos de Colaborador Habitual autorizado recogidos en el Escrito-Directriz </w:t>
      </w:r>
      <w:r w:rsidRPr="00227F9F">
        <w:rPr>
          <w:highlight w:val="yellow"/>
        </w:rPr>
        <w:t>SGMT-XX/2020</w:t>
      </w:r>
      <w:r>
        <w:t>.</w:t>
      </w:r>
    </w:p>
    <w:p w:rsidR="00227F9F" w:rsidRDefault="00227F9F" w:rsidP="001C67CD">
      <w:pPr>
        <w:jc w:val="both"/>
      </w:pPr>
    </w:p>
    <w:p w:rsidR="00227F9F" w:rsidRDefault="00227F9F" w:rsidP="001C67CD">
      <w:pPr>
        <w:jc w:val="both"/>
      </w:pPr>
      <w:r>
        <w:t xml:space="preserve">Además para la remisión de los expedientes será necesario disponer de un medio de identificación electrónica </w:t>
      </w:r>
      <w:r w:rsidR="00E5428A">
        <w:t>aceptados</w:t>
      </w:r>
      <w:r>
        <w:t xml:space="preserve"> por el Registro electrónico Común, para más información visitar:</w:t>
      </w:r>
    </w:p>
    <w:p w:rsidR="00227F9F" w:rsidRDefault="00227F9F" w:rsidP="001C67CD">
      <w:pPr>
        <w:jc w:val="both"/>
      </w:pPr>
    </w:p>
    <w:p w:rsidR="00227F9F" w:rsidRDefault="000E447C" w:rsidP="00670DF8">
      <w:hyperlink r:id="rId7" w:history="1">
        <w:r w:rsidR="00227F9F">
          <w:rPr>
            <w:rStyle w:val="Hipervnculo"/>
          </w:rPr>
          <w:t>https://rec.redsara.es/registro/action/are/acceso.do</w:t>
        </w:r>
      </w:hyperlink>
    </w:p>
    <w:p w:rsidR="001C67CD" w:rsidRDefault="001C67CD" w:rsidP="00670DF8"/>
    <w:p w:rsidR="001C67CD" w:rsidRPr="001C67CD" w:rsidRDefault="001C67CD" w:rsidP="00670DF8">
      <w:r w:rsidRPr="001C67CD">
        <w:t>Se trata de un proyecto piloto cuyos requisitos pueden variar según indicaciones de la Subdirección General de Tráfico.</w:t>
      </w:r>
    </w:p>
    <w:p w:rsidR="00FB6CB4" w:rsidRPr="00670DF8" w:rsidRDefault="00FB6CB4" w:rsidP="00670DF8"/>
    <w:p w:rsidR="00A055DE" w:rsidRDefault="00A055DE" w:rsidP="00670DF8">
      <w:pPr>
        <w:pStyle w:val="Ttulo2"/>
        <w:numPr>
          <w:ilvl w:val="0"/>
          <w:numId w:val="4"/>
        </w:numPr>
      </w:pPr>
      <w:r>
        <w:t>Acceso al registro electrónico común</w:t>
      </w:r>
    </w:p>
    <w:p w:rsidR="00227F9F" w:rsidRDefault="00227F9F" w:rsidP="00227F9F"/>
    <w:p w:rsidR="00227F9F" w:rsidRDefault="00DF029B" w:rsidP="001C67CD">
      <w:pPr>
        <w:jc w:val="both"/>
      </w:pPr>
      <w:r>
        <w:t xml:space="preserve">Aunque actúen siempre en representación del interesado del trámite, el colaborador habitual debe cumplimentar la solicitud como </w:t>
      </w:r>
      <w:r w:rsidR="001730BD">
        <w:t>interesado</w:t>
      </w:r>
      <w:r w:rsidR="00227F9F">
        <w:t xml:space="preserve">, </w:t>
      </w:r>
      <w:r>
        <w:t xml:space="preserve">puesto que </w:t>
      </w:r>
      <w:r w:rsidR="001730BD">
        <w:t>los datos de</w:t>
      </w:r>
      <w:r w:rsidR="004748E7">
        <w:t>l</w:t>
      </w:r>
      <w:r w:rsidR="001730BD">
        <w:t xml:space="preserve"> interesado se informarán mediante </w:t>
      </w:r>
      <w:r w:rsidR="004748E7">
        <w:t>el documento adjunto</w:t>
      </w:r>
      <w:r w:rsidR="001730BD">
        <w:t>.</w:t>
      </w:r>
    </w:p>
    <w:p w:rsidR="000B5620" w:rsidRDefault="000B5620" w:rsidP="00227F9F"/>
    <w:p w:rsidR="000B5620" w:rsidRDefault="000B5620" w:rsidP="00227F9F">
      <w:r>
        <w:t xml:space="preserve">El método de identificación podrá realizarse mediante certificado electrónico o el sistema </w:t>
      </w:r>
      <w:hyperlink r:id="rId8" w:history="1">
        <w:proofErr w:type="spellStart"/>
        <w:r w:rsidRPr="000B5620">
          <w:rPr>
            <w:rStyle w:val="Hipervnculo"/>
          </w:rPr>
          <w:t>cl@ve</w:t>
        </w:r>
        <w:proofErr w:type="spellEnd"/>
      </w:hyperlink>
      <w:r>
        <w:t>.</w:t>
      </w:r>
    </w:p>
    <w:p w:rsidR="00227F9F" w:rsidRPr="00227F9F" w:rsidRDefault="00227F9F" w:rsidP="00227F9F"/>
    <w:p w:rsidR="00670DF8" w:rsidRDefault="00227F9F" w:rsidP="00670DF8">
      <w:r>
        <w:rPr>
          <w:noProof/>
        </w:rPr>
        <w:drawing>
          <wp:inline distT="0" distB="0" distL="0" distR="0">
            <wp:extent cx="6120130" cy="33420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20130" cy="3342005"/>
                    </a:xfrm>
                    <a:prstGeom prst="rect">
                      <a:avLst/>
                    </a:prstGeom>
                  </pic:spPr>
                </pic:pic>
              </a:graphicData>
            </a:graphic>
          </wp:inline>
        </w:drawing>
      </w:r>
    </w:p>
    <w:p w:rsidR="00FA00A6" w:rsidRDefault="00FA00A6" w:rsidP="00670DF8"/>
    <w:p w:rsidR="00FA00A6" w:rsidRDefault="00FA00A6" w:rsidP="00670DF8"/>
    <w:p w:rsidR="00FA00A6" w:rsidRDefault="00FA00A6" w:rsidP="00670DF8"/>
    <w:p w:rsidR="00FA00A6" w:rsidRDefault="00FA00A6" w:rsidP="00670DF8"/>
    <w:p w:rsidR="00A055DE" w:rsidRDefault="00A055DE" w:rsidP="00670DF8">
      <w:pPr>
        <w:pStyle w:val="Ttulo2"/>
        <w:numPr>
          <w:ilvl w:val="0"/>
          <w:numId w:val="4"/>
        </w:numPr>
      </w:pPr>
      <w:r>
        <w:lastRenderedPageBreak/>
        <w:t>Cumplimentación de la solicitud</w:t>
      </w:r>
    </w:p>
    <w:p w:rsidR="0004749C" w:rsidRPr="0004749C" w:rsidRDefault="0004749C" w:rsidP="0004749C"/>
    <w:p w:rsidR="00670DF8" w:rsidRDefault="000B5620" w:rsidP="000B5620">
      <w:pPr>
        <w:pStyle w:val="Ttulo3"/>
        <w:numPr>
          <w:ilvl w:val="1"/>
          <w:numId w:val="4"/>
        </w:numPr>
      </w:pPr>
      <w:r>
        <w:t>Datos del interesado</w:t>
      </w:r>
    </w:p>
    <w:p w:rsidR="0004749C" w:rsidRPr="0004749C" w:rsidRDefault="0004749C" w:rsidP="001C67CD">
      <w:pPr>
        <w:jc w:val="both"/>
      </w:pPr>
    </w:p>
    <w:p w:rsidR="000B5620" w:rsidRDefault="00763942" w:rsidP="001C67CD">
      <w:pPr>
        <w:jc w:val="both"/>
      </w:pPr>
      <w:r>
        <w:t>Se cumplimentará en “Dirección del interesado” el domicilio de notificaciones del titul</w:t>
      </w:r>
      <w:r w:rsidR="001C67CD">
        <w:t>ar o nuevo titular del vehículo</w:t>
      </w:r>
      <w:r>
        <w:t>. En el campo “teléfono” se indicará el teléfono</w:t>
      </w:r>
      <w:r w:rsidR="000B5620">
        <w:t xml:space="preserve"> del colab</w:t>
      </w:r>
      <w:r>
        <w:t>orador habitual</w:t>
      </w:r>
      <w:r w:rsidR="000B5620">
        <w:t>, siendo</w:t>
      </w:r>
      <w:r>
        <w:t xml:space="preserve"> este</w:t>
      </w:r>
      <w:r w:rsidR="000B5620">
        <w:t xml:space="preserve"> </w:t>
      </w:r>
      <w:r w:rsidR="000B5620" w:rsidRPr="000B5620">
        <w:rPr>
          <w:b/>
        </w:rPr>
        <w:t>obligatorio</w:t>
      </w:r>
      <w:r w:rsidR="000B5620">
        <w:t>,</w:t>
      </w:r>
      <w:r>
        <w:t xml:space="preserve"> y preferentemente se indicará un teléfono móvil</w:t>
      </w:r>
      <w:r w:rsidR="000B5620">
        <w:t>.</w:t>
      </w:r>
      <w:r w:rsidR="00DE3F7D">
        <w:t xml:space="preserve"> Si no se incluyen ninguno de estos datos el trámite será denegado, teniendo que remitir de nuevo la solicitud de trámite.</w:t>
      </w:r>
    </w:p>
    <w:p w:rsidR="0004749C" w:rsidRPr="000B5620" w:rsidRDefault="0004749C" w:rsidP="000B5620"/>
    <w:p w:rsidR="000B5620" w:rsidRDefault="00763942" w:rsidP="000B5620">
      <w:r>
        <w:rPr>
          <w:noProof/>
        </w:rPr>
        <w:drawing>
          <wp:inline distT="0" distB="0" distL="0" distR="0">
            <wp:extent cx="6120130" cy="248983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20130" cy="2489835"/>
                    </a:xfrm>
                    <a:prstGeom prst="rect">
                      <a:avLst/>
                    </a:prstGeom>
                  </pic:spPr>
                </pic:pic>
              </a:graphicData>
            </a:graphic>
          </wp:inline>
        </w:drawing>
      </w:r>
    </w:p>
    <w:p w:rsidR="0004749C" w:rsidRPr="000B5620" w:rsidRDefault="0004749C" w:rsidP="000B5620"/>
    <w:p w:rsidR="000B5620" w:rsidRDefault="000B5620" w:rsidP="000B5620">
      <w:pPr>
        <w:pStyle w:val="Ttulo3"/>
        <w:numPr>
          <w:ilvl w:val="1"/>
          <w:numId w:val="4"/>
        </w:numPr>
      </w:pPr>
      <w:r>
        <w:t>Datos de la solicitud</w:t>
      </w:r>
    </w:p>
    <w:p w:rsidR="00890147" w:rsidRDefault="00890147" w:rsidP="00890147"/>
    <w:p w:rsidR="00890147" w:rsidRDefault="00890147" w:rsidP="00890147">
      <w:r>
        <w:t>Sólo se podrá</w:t>
      </w:r>
      <w:r w:rsidRPr="002962A1">
        <w:t xml:space="preserve"> realizar </w:t>
      </w:r>
      <w:r>
        <w:t>1 trámite por solicitud (asiento registral).</w:t>
      </w:r>
    </w:p>
    <w:p w:rsidR="00890147" w:rsidRDefault="00890147" w:rsidP="00890147"/>
    <w:p w:rsidR="0018194A" w:rsidRPr="00487995" w:rsidRDefault="0018194A" w:rsidP="0018194A">
      <w:pPr>
        <w:pStyle w:val="Ttulo3"/>
        <w:numPr>
          <w:ilvl w:val="2"/>
          <w:numId w:val="4"/>
        </w:numPr>
      </w:pPr>
      <w:r w:rsidRPr="00487995">
        <w:t>Organismo destinatario</w:t>
      </w:r>
    </w:p>
    <w:p w:rsidR="00890147" w:rsidRPr="00487995" w:rsidRDefault="00890147" w:rsidP="00890147"/>
    <w:p w:rsidR="0047055C" w:rsidRPr="00487995" w:rsidRDefault="0002505A" w:rsidP="0002505A">
      <w:r w:rsidRPr="00487995">
        <w:t>En el org</w:t>
      </w:r>
      <w:r w:rsidR="00E91F3D" w:rsidRPr="00487995">
        <w:t>anismo destinatario se marcará la unidad “Tr</w:t>
      </w:r>
      <w:r w:rsidR="00487995" w:rsidRPr="00487995">
        <w:t>á</w:t>
      </w:r>
      <w:r w:rsidR="00E91F3D" w:rsidRPr="00487995">
        <w:t xml:space="preserve">fico </w:t>
      </w:r>
      <w:proofErr w:type="spellStart"/>
      <w:r w:rsidR="00E91F3D" w:rsidRPr="00487995">
        <w:t>Ctda</w:t>
      </w:r>
      <w:proofErr w:type="spellEnd"/>
      <w:r w:rsidR="00E91F3D" w:rsidRPr="00487995">
        <w:t>” del Ministerio del Interior.</w:t>
      </w:r>
    </w:p>
    <w:p w:rsidR="00213C8F" w:rsidRPr="00D00C95" w:rsidRDefault="00213C8F" w:rsidP="0002505A">
      <w:pPr>
        <w:rPr>
          <w:highlight w:val="yellow"/>
        </w:rPr>
      </w:pPr>
    </w:p>
    <w:p w:rsidR="0002505A" w:rsidRDefault="00487995" w:rsidP="00820836">
      <w:pPr>
        <w:jc w:val="center"/>
        <w:rPr>
          <w:b/>
        </w:rPr>
      </w:pPr>
      <w:r>
        <w:rPr>
          <w:noProof/>
        </w:rPr>
        <w:drawing>
          <wp:inline distT="0" distB="0" distL="0" distR="0">
            <wp:extent cx="5538159" cy="240879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56054" cy="2416578"/>
                    </a:xfrm>
                    <a:prstGeom prst="rect">
                      <a:avLst/>
                    </a:prstGeom>
                  </pic:spPr>
                </pic:pic>
              </a:graphicData>
            </a:graphic>
          </wp:inline>
        </w:drawing>
      </w:r>
    </w:p>
    <w:p w:rsidR="00763942" w:rsidRDefault="00763942" w:rsidP="0002505A">
      <w:pPr>
        <w:rPr>
          <w:b/>
        </w:rPr>
      </w:pPr>
    </w:p>
    <w:p w:rsidR="00AA0B05" w:rsidRDefault="0018194A" w:rsidP="0018194A">
      <w:pPr>
        <w:pStyle w:val="Ttulo3"/>
        <w:numPr>
          <w:ilvl w:val="2"/>
          <w:numId w:val="4"/>
        </w:numPr>
      </w:pPr>
      <w:r>
        <w:lastRenderedPageBreak/>
        <w:t>Asunto</w:t>
      </w:r>
    </w:p>
    <w:p w:rsidR="00890147" w:rsidRDefault="00890147" w:rsidP="0002505A"/>
    <w:p w:rsidR="00890147" w:rsidRDefault="00252486" w:rsidP="001C67CD">
      <w:pPr>
        <w:jc w:val="both"/>
      </w:pPr>
      <w:r>
        <w:t>Se indicarán, separados por guiones bajos “_” los siguientes campos por este orden</w:t>
      </w:r>
      <w:r w:rsidR="00890147">
        <w:t>:</w:t>
      </w:r>
    </w:p>
    <w:p w:rsidR="00890147" w:rsidRDefault="00890147" w:rsidP="001C67CD">
      <w:pPr>
        <w:jc w:val="both"/>
      </w:pPr>
    </w:p>
    <w:p w:rsidR="00846ACE" w:rsidRDefault="00846ACE" w:rsidP="001C67CD">
      <w:pPr>
        <w:pStyle w:val="Prrafodelista"/>
        <w:numPr>
          <w:ilvl w:val="0"/>
          <w:numId w:val="7"/>
        </w:numPr>
        <w:jc w:val="both"/>
      </w:pPr>
      <w:r>
        <w:t>Servicio: Se consignará H por ser colaborador habitual.</w:t>
      </w:r>
    </w:p>
    <w:p w:rsidR="00846ACE" w:rsidRDefault="00252486" w:rsidP="001C67CD">
      <w:pPr>
        <w:pStyle w:val="Prrafodelista"/>
        <w:numPr>
          <w:ilvl w:val="0"/>
          <w:numId w:val="7"/>
        </w:numPr>
        <w:jc w:val="both"/>
      </w:pPr>
      <w:r>
        <w:t>Tipo de trámite: Tipo de trámite según los códigos recogidos en el anexo I</w:t>
      </w:r>
      <w:r w:rsidR="00792E09">
        <w:t>.</w:t>
      </w:r>
    </w:p>
    <w:p w:rsidR="00252486" w:rsidRDefault="00252486" w:rsidP="001C67CD">
      <w:pPr>
        <w:pStyle w:val="Prrafodelista"/>
        <w:numPr>
          <w:ilvl w:val="0"/>
          <w:numId w:val="7"/>
        </w:numPr>
        <w:jc w:val="both"/>
      </w:pPr>
      <w:r>
        <w:t>M</w:t>
      </w:r>
      <w:r w:rsidR="002962A1">
        <w:t xml:space="preserve">atrícula o los últimos </w:t>
      </w:r>
      <w:r w:rsidR="00356B26">
        <w:t>6</w:t>
      </w:r>
      <w:r w:rsidR="002962A1">
        <w:t xml:space="preserve"> dígitos d</w:t>
      </w:r>
      <w:r>
        <w:t>el bastidor en el caso de matriculaciones</w:t>
      </w:r>
      <w:r w:rsidR="00A40466">
        <w:t>: Se deberá indicar la matrícula sin guiones ni espacios</w:t>
      </w:r>
      <w:r>
        <w:t>.</w:t>
      </w:r>
    </w:p>
    <w:p w:rsidR="00252486" w:rsidRDefault="00252486" w:rsidP="001C67CD">
      <w:pPr>
        <w:pStyle w:val="Prrafodelista"/>
        <w:numPr>
          <w:ilvl w:val="0"/>
          <w:numId w:val="7"/>
        </w:numPr>
        <w:jc w:val="both"/>
      </w:pPr>
      <w:r>
        <w:t>P</w:t>
      </w:r>
      <w:r w:rsidR="00806AD7">
        <w:t xml:space="preserve">rovincia de </w:t>
      </w:r>
      <w:r>
        <w:t>la Jefatura en la que el colaborador presenta los trámites.</w:t>
      </w:r>
    </w:p>
    <w:p w:rsidR="00252486" w:rsidRDefault="00252486" w:rsidP="001C67CD">
      <w:pPr>
        <w:pStyle w:val="Prrafodelista"/>
        <w:numPr>
          <w:ilvl w:val="0"/>
          <w:numId w:val="7"/>
        </w:numPr>
        <w:jc w:val="both"/>
      </w:pPr>
      <w:r>
        <w:t>DOI del colaborador habitual</w:t>
      </w:r>
      <w:r w:rsidR="00A40466">
        <w:t>: Se deberá informar sin guiones ni espacios.</w:t>
      </w:r>
    </w:p>
    <w:p w:rsidR="00252486" w:rsidRDefault="00252486" w:rsidP="001C67CD">
      <w:pPr>
        <w:jc w:val="both"/>
      </w:pPr>
    </w:p>
    <w:p w:rsidR="002962A1" w:rsidRDefault="00252486" w:rsidP="001C67CD">
      <w:pPr>
        <w:jc w:val="both"/>
      </w:pPr>
      <w:r>
        <w:t>U</w:t>
      </w:r>
      <w:r w:rsidR="00505013">
        <w:t>n error en la identificación del vehículo y trámite</w:t>
      </w:r>
      <w:r w:rsidR="000024C6">
        <w:t xml:space="preserve"> supondrá </w:t>
      </w:r>
      <w:r w:rsidR="00505013">
        <w:t>el rechazo del mismo.</w:t>
      </w:r>
    </w:p>
    <w:p w:rsidR="00806AD7" w:rsidRDefault="00806AD7" w:rsidP="001C67CD">
      <w:pPr>
        <w:jc w:val="both"/>
      </w:pPr>
    </w:p>
    <w:p w:rsidR="0080387B" w:rsidRDefault="00DE567C" w:rsidP="001C67CD">
      <w:pPr>
        <w:jc w:val="both"/>
      </w:pPr>
      <w:r w:rsidRPr="00DE567C">
        <w:t>Por ejemplo: Para una transferencia por herencia del vehículo matrícula 0009BBB que se presenta en León se pondrá en el campo asunto: “H_ TRAH_0009BBB_LEON_30075245Y”. Para una matriculación del vehículo número de bastidor “…112233” que se presenta en Madrid se pondrá en el asunto: “H_MATR_112233_MADRID_30075245Y”.</w:t>
      </w:r>
    </w:p>
    <w:p w:rsidR="00DE567C" w:rsidRDefault="00DE567C" w:rsidP="001C67CD">
      <w:pPr>
        <w:jc w:val="both"/>
      </w:pPr>
    </w:p>
    <w:p w:rsidR="00890147" w:rsidRDefault="00890147" w:rsidP="00890147">
      <w:pPr>
        <w:pStyle w:val="Ttulo3"/>
        <w:numPr>
          <w:ilvl w:val="2"/>
          <w:numId w:val="4"/>
        </w:numPr>
      </w:pPr>
      <w:r>
        <w:t>Expone</w:t>
      </w:r>
    </w:p>
    <w:p w:rsidR="00890147" w:rsidRPr="00890147" w:rsidRDefault="00890147" w:rsidP="00890147"/>
    <w:p w:rsidR="00890147" w:rsidRDefault="00890147" w:rsidP="00890147">
      <w:r>
        <w:t>Este campo se dejará en blanco.</w:t>
      </w:r>
    </w:p>
    <w:p w:rsidR="00890147" w:rsidRPr="00890147" w:rsidRDefault="00890147" w:rsidP="00890147"/>
    <w:p w:rsidR="00890147" w:rsidRPr="00890147" w:rsidRDefault="00890147" w:rsidP="00890147">
      <w:pPr>
        <w:pStyle w:val="Ttulo3"/>
        <w:numPr>
          <w:ilvl w:val="2"/>
          <w:numId w:val="4"/>
        </w:numPr>
      </w:pPr>
      <w:r>
        <w:t>Solicita</w:t>
      </w:r>
    </w:p>
    <w:p w:rsidR="00890147" w:rsidRDefault="00890147" w:rsidP="0002505A"/>
    <w:p w:rsidR="002962A1" w:rsidRDefault="00763942" w:rsidP="0002505A">
      <w:r>
        <w:t>Este campo se dejará en blanco</w:t>
      </w:r>
    </w:p>
    <w:p w:rsidR="00763942" w:rsidRDefault="00763942" w:rsidP="0002505A"/>
    <w:p w:rsidR="00213C8F" w:rsidRDefault="00763942" w:rsidP="000B5620">
      <w:r>
        <w:rPr>
          <w:noProof/>
        </w:rPr>
        <w:drawing>
          <wp:inline distT="0" distB="0" distL="0" distR="0">
            <wp:extent cx="6120130" cy="346456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20130" cy="3464560"/>
                    </a:xfrm>
                    <a:prstGeom prst="rect">
                      <a:avLst/>
                    </a:prstGeom>
                  </pic:spPr>
                </pic:pic>
              </a:graphicData>
            </a:graphic>
          </wp:inline>
        </w:drawing>
      </w:r>
    </w:p>
    <w:p w:rsidR="00FA00A6" w:rsidRDefault="00FA00A6" w:rsidP="000B5620"/>
    <w:p w:rsidR="00FA00A6" w:rsidRDefault="00FA00A6" w:rsidP="000B5620"/>
    <w:p w:rsidR="00763942" w:rsidRDefault="00763942" w:rsidP="000B5620"/>
    <w:p w:rsidR="00A055DE" w:rsidRDefault="00A055DE" w:rsidP="000B5620">
      <w:pPr>
        <w:pStyle w:val="Ttulo3"/>
        <w:numPr>
          <w:ilvl w:val="1"/>
          <w:numId w:val="4"/>
        </w:numPr>
      </w:pPr>
      <w:r>
        <w:lastRenderedPageBreak/>
        <w:t>Documentos a adjuntar</w:t>
      </w:r>
    </w:p>
    <w:p w:rsidR="00AA0B05" w:rsidRDefault="00AA0B05" w:rsidP="00505013"/>
    <w:p w:rsidR="0003617F" w:rsidRDefault="0003617F" w:rsidP="00DE567C">
      <w:pPr>
        <w:jc w:val="both"/>
      </w:pPr>
      <w:r>
        <w:t xml:space="preserve">El colaborador </w:t>
      </w:r>
      <w:r w:rsidR="00992FC0">
        <w:t>debe</w:t>
      </w:r>
      <w:r>
        <w:t xml:space="preserve"> presentar </w:t>
      </w:r>
      <w:r w:rsidR="00415473">
        <w:t xml:space="preserve">en </w:t>
      </w:r>
      <w:r w:rsidR="00415473" w:rsidRPr="00DE567C">
        <w:rPr>
          <w:b/>
        </w:rPr>
        <w:t>un solo documento</w:t>
      </w:r>
      <w:r w:rsidR="00415473">
        <w:t xml:space="preserve"> el expediente completo</w:t>
      </w:r>
      <w:r>
        <w:t>,</w:t>
      </w:r>
      <w:r w:rsidR="00171C1E">
        <w:t xml:space="preserve"> que se nombrar</w:t>
      </w:r>
      <w:r w:rsidR="00415473">
        <w:t>á</w:t>
      </w:r>
      <w:r w:rsidR="00171C1E">
        <w:t xml:space="preserve"> como se indica en el asunto y deberá </w:t>
      </w:r>
      <w:r>
        <w:t>contener</w:t>
      </w:r>
      <w:r w:rsidR="00171C1E">
        <w:t xml:space="preserve"> todos los documentos y requisitos </w:t>
      </w:r>
      <w:r w:rsidR="00AA0B05">
        <w:t xml:space="preserve">específicos </w:t>
      </w:r>
      <w:r w:rsidR="00171C1E">
        <w:t xml:space="preserve">que exige el Escrito Directriz SGMT </w:t>
      </w:r>
      <w:r w:rsidR="00171C1E" w:rsidRPr="0003617F">
        <w:rPr>
          <w:highlight w:val="yellow"/>
        </w:rPr>
        <w:t>XX</w:t>
      </w:r>
      <w:r w:rsidR="00AA0B05">
        <w:t xml:space="preserve">/2020, </w:t>
      </w:r>
      <w:r w:rsidR="00D6329F" w:rsidRPr="00D6329F">
        <w:t>sin perjuicio de los requisitos establecidos en el RD2822/1998 de 23 de diciembre por el que se aprueba el Reglamento General de Vehículos y normativa publicada por la Dirección General de Tráfico</w:t>
      </w:r>
      <w:r w:rsidR="00AA0B05">
        <w:t>.</w:t>
      </w:r>
      <w:r w:rsidR="00BE361F">
        <w:t xml:space="preserve"> En concreto el orden que deben seguir los documentos en el fichero adjunto </w:t>
      </w:r>
      <w:r w:rsidR="00992FC0">
        <w:t>será</w:t>
      </w:r>
      <w:r w:rsidR="00BE361F">
        <w:t>:</w:t>
      </w:r>
    </w:p>
    <w:p w:rsidR="00BE361F" w:rsidRDefault="00BE361F" w:rsidP="00DE567C">
      <w:pPr>
        <w:jc w:val="both"/>
      </w:pPr>
    </w:p>
    <w:p w:rsidR="005469DA" w:rsidRDefault="005469DA" w:rsidP="00DE567C">
      <w:pPr>
        <w:pStyle w:val="Prrafodelista"/>
        <w:numPr>
          <w:ilvl w:val="0"/>
          <w:numId w:val="8"/>
        </w:numPr>
        <w:jc w:val="both"/>
      </w:pPr>
      <w:r>
        <w:t>Impresión del resultado “sin incidencias-verde” de la consulta de tramitabilidad</w:t>
      </w:r>
      <w:r w:rsidR="00F85FEC">
        <w:t xml:space="preserve"> del servicio</w:t>
      </w:r>
      <w:r>
        <w:t xml:space="preserve"> informe reducido</w:t>
      </w:r>
      <w:r w:rsidR="00F85FEC">
        <w:t xml:space="preserve"> (“Semáforo INTV”)</w:t>
      </w:r>
      <w:r>
        <w:t xml:space="preserve"> en </w:t>
      </w:r>
      <w:hyperlink r:id="rId13" w:history="1">
        <w:r>
          <w:rPr>
            <w:rStyle w:val="Hipervnculo"/>
          </w:rPr>
          <w:t>https://sede.dgt.gob.es/es/vehiculos/informe-de-vehiculo/</w:t>
        </w:r>
      </w:hyperlink>
    </w:p>
    <w:p w:rsidR="00BE361F" w:rsidRPr="00432A71" w:rsidRDefault="00BE361F" w:rsidP="00DE567C">
      <w:pPr>
        <w:pStyle w:val="Prrafodelista"/>
        <w:numPr>
          <w:ilvl w:val="0"/>
          <w:numId w:val="8"/>
        </w:numPr>
        <w:jc w:val="both"/>
      </w:pPr>
      <w:r w:rsidRPr="00432A71">
        <w:t>Solicitud de trámite</w:t>
      </w:r>
      <w:r w:rsidR="0065305E" w:rsidRPr="00432A71">
        <w:t xml:space="preserve"> </w:t>
      </w:r>
      <w:r w:rsidR="00432A71" w:rsidRPr="00432A71">
        <w:t>según</w:t>
      </w:r>
      <w:r w:rsidR="00432A71">
        <w:t xml:space="preserve"> los</w:t>
      </w:r>
      <w:r w:rsidR="00CA0088" w:rsidRPr="00432A71">
        <w:t xml:space="preserve"> modelo</w:t>
      </w:r>
      <w:r w:rsidR="00432A71">
        <w:t>s</w:t>
      </w:r>
      <w:r w:rsidR="00CA0088" w:rsidRPr="00432A71">
        <w:t xml:space="preserve"> disponible</w:t>
      </w:r>
      <w:r w:rsidR="00432A71">
        <w:t>s</w:t>
      </w:r>
      <w:r w:rsidR="00CA0088" w:rsidRPr="00432A71">
        <w:t xml:space="preserve"> en </w:t>
      </w:r>
      <w:hyperlink r:id="rId14" w:history="1">
        <w:r w:rsidR="00432A71" w:rsidRPr="00432A71">
          <w:rPr>
            <w:rStyle w:val="Hipervnculo"/>
          </w:rPr>
          <w:t>https://sede.dgt.gob.es/es/vehiculos/</w:t>
        </w:r>
      </w:hyperlink>
      <w:r w:rsidR="004653B6" w:rsidRPr="00432A71">
        <w:t>.</w:t>
      </w:r>
    </w:p>
    <w:p w:rsidR="00BE361F" w:rsidRDefault="00BD7AB0" w:rsidP="00DE567C">
      <w:pPr>
        <w:pStyle w:val="Prrafodelista"/>
        <w:numPr>
          <w:ilvl w:val="0"/>
          <w:numId w:val="8"/>
        </w:numPr>
        <w:jc w:val="both"/>
      </w:pPr>
      <w:r>
        <w:t>Copia</w:t>
      </w:r>
      <w:r w:rsidR="00432A71">
        <w:t xml:space="preserve"> </w:t>
      </w:r>
      <w:r w:rsidR="00432A71" w:rsidRPr="00432A71">
        <w:t>de los documentos de identificación de los interesados</w:t>
      </w:r>
      <w:r w:rsidR="00BE361F" w:rsidRPr="00432A71">
        <w:t>.</w:t>
      </w:r>
    </w:p>
    <w:p w:rsidR="00DE567C" w:rsidRPr="00432A71" w:rsidRDefault="00DE567C" w:rsidP="00DE567C">
      <w:pPr>
        <w:pStyle w:val="Prrafodelista"/>
        <w:numPr>
          <w:ilvl w:val="0"/>
          <w:numId w:val="8"/>
        </w:numPr>
        <w:jc w:val="both"/>
      </w:pPr>
      <w:r w:rsidRPr="00DE567C">
        <w:t>Ac</w:t>
      </w:r>
      <w:r>
        <w:t>reditación de la representación e identidad del que firme.</w:t>
      </w:r>
    </w:p>
    <w:p w:rsidR="00432A71" w:rsidRPr="00432A71" w:rsidRDefault="00432A71" w:rsidP="00DE567C">
      <w:pPr>
        <w:pStyle w:val="Prrafodelista"/>
        <w:numPr>
          <w:ilvl w:val="0"/>
          <w:numId w:val="8"/>
        </w:numPr>
        <w:jc w:val="both"/>
      </w:pPr>
      <w:r w:rsidRPr="00432A71">
        <w:t>Acreditación del pago, exención o no sujeción a los tributos que apliquen al trámite.</w:t>
      </w:r>
    </w:p>
    <w:p w:rsidR="00BE361F" w:rsidRPr="00992FC0" w:rsidRDefault="00BE361F" w:rsidP="00DE567C">
      <w:pPr>
        <w:pStyle w:val="Prrafodelista"/>
        <w:numPr>
          <w:ilvl w:val="0"/>
          <w:numId w:val="8"/>
        </w:numPr>
        <w:jc w:val="both"/>
      </w:pPr>
      <w:r w:rsidRPr="00992FC0">
        <w:t>Documento acreditativo de la transmisión o adquisición (contrato de compraventa, factura, declaración responsable por herencia o donación)</w:t>
      </w:r>
    </w:p>
    <w:p w:rsidR="00432A71" w:rsidRPr="00432A71" w:rsidRDefault="00432A71" w:rsidP="00DE567C">
      <w:pPr>
        <w:pStyle w:val="Prrafodelista"/>
        <w:numPr>
          <w:ilvl w:val="0"/>
          <w:numId w:val="8"/>
        </w:numPr>
        <w:jc w:val="both"/>
      </w:pPr>
      <w:r w:rsidRPr="00432A71">
        <w:t xml:space="preserve">Documentación oficial del vehículo, en los trámites que sea necesario (por ejemplo: tarjeta ITV </w:t>
      </w:r>
      <w:r>
        <w:t xml:space="preserve">electrónica </w:t>
      </w:r>
      <w:r w:rsidRPr="00432A71">
        <w:t>en matriculación</w:t>
      </w:r>
      <w:r w:rsidR="00054BDF">
        <w:t xml:space="preserve"> ó </w:t>
      </w:r>
      <w:r w:rsidR="00BD7AB0">
        <w:t>ficha técnica en reforma</w:t>
      </w:r>
      <w:r w:rsidRPr="00432A71">
        <w:t>)</w:t>
      </w:r>
    </w:p>
    <w:p w:rsidR="00BE361F" w:rsidRDefault="00BE361F" w:rsidP="00DE567C">
      <w:pPr>
        <w:pStyle w:val="Prrafodelista"/>
        <w:numPr>
          <w:ilvl w:val="0"/>
          <w:numId w:val="8"/>
        </w:numPr>
        <w:jc w:val="both"/>
      </w:pPr>
      <w:r w:rsidRPr="00992FC0">
        <w:t>Modelo 791 u otro documento donde conste el número de tasa (</w:t>
      </w:r>
      <w:r w:rsidR="00F342E9" w:rsidRPr="00992FC0">
        <w:t>12</w:t>
      </w:r>
      <w:r w:rsidRPr="00992FC0">
        <w:t xml:space="preserve"> dígitos numéricos)</w:t>
      </w:r>
    </w:p>
    <w:p w:rsidR="00DE567C" w:rsidRPr="00992FC0" w:rsidRDefault="00DE567C" w:rsidP="00DE567C">
      <w:pPr>
        <w:pStyle w:val="Prrafodelista"/>
        <w:jc w:val="both"/>
      </w:pPr>
    </w:p>
    <w:p w:rsidR="00AA0B05" w:rsidRDefault="00AA0B05" w:rsidP="00DE567C">
      <w:pPr>
        <w:jc w:val="both"/>
      </w:pPr>
    </w:p>
    <w:p w:rsidR="00AD5FF7" w:rsidRDefault="00AD5FF7" w:rsidP="00DE567C">
      <w:pPr>
        <w:jc w:val="both"/>
      </w:pPr>
      <w:r>
        <w:t xml:space="preserve">Se seguirán las </w:t>
      </w:r>
      <w:r w:rsidR="00D95ED8">
        <w:t xml:space="preserve">siguientes pautas de </w:t>
      </w:r>
      <w:r>
        <w:t>digitalización</w:t>
      </w:r>
      <w:r w:rsidR="00223D54">
        <w:t xml:space="preserve"> de documentación en papel</w:t>
      </w:r>
      <w:r w:rsidR="00D95ED8">
        <w:t>:</w:t>
      </w:r>
    </w:p>
    <w:p w:rsidR="00D95ED8" w:rsidRDefault="00D95ED8" w:rsidP="00DE567C">
      <w:pPr>
        <w:jc w:val="both"/>
      </w:pPr>
    </w:p>
    <w:p w:rsidR="00D95ED8" w:rsidRDefault="00D95ED8" w:rsidP="00DE567C">
      <w:pPr>
        <w:pStyle w:val="Prrafodelista"/>
        <w:numPr>
          <w:ilvl w:val="0"/>
          <w:numId w:val="10"/>
        </w:numPr>
        <w:jc w:val="both"/>
      </w:pPr>
      <w:r w:rsidRPr="00D95ED8">
        <w:t>La digitalización debe realizarse mediante escáner,</w:t>
      </w:r>
      <w:r>
        <w:t xml:space="preserve"> y en </w:t>
      </w:r>
      <w:r w:rsidRPr="00D95ED8">
        <w:t>una resol</w:t>
      </w:r>
      <w:r>
        <w:t>ución de</w:t>
      </w:r>
      <w:r w:rsidRPr="00D95ED8">
        <w:t xml:space="preserve"> 200ppp.</w:t>
      </w:r>
    </w:p>
    <w:p w:rsidR="00D95ED8" w:rsidRDefault="00D95ED8" w:rsidP="00DE567C">
      <w:pPr>
        <w:pStyle w:val="Prrafodelista"/>
        <w:numPr>
          <w:ilvl w:val="0"/>
          <w:numId w:val="10"/>
        </w:numPr>
        <w:jc w:val="both"/>
      </w:pPr>
      <w:r>
        <w:t>El tamaño máximo del fichero que contenga el expediente será de 10MB.</w:t>
      </w:r>
      <w:r w:rsidR="00B25420">
        <w:t xml:space="preserve"> Sólo en aquellos casos debidamente justificados que se superen los 10MB en un fichero se permitirá el envío del expediente en dos o sucesivos ficheros.</w:t>
      </w:r>
    </w:p>
    <w:p w:rsidR="00D95ED8" w:rsidRPr="00D95ED8" w:rsidRDefault="00D95ED8" w:rsidP="00DE567C">
      <w:pPr>
        <w:pStyle w:val="Prrafodelista"/>
        <w:numPr>
          <w:ilvl w:val="0"/>
          <w:numId w:val="10"/>
        </w:numPr>
        <w:jc w:val="both"/>
      </w:pPr>
      <w:r w:rsidRPr="00D95ED8">
        <w:t>El formato de salida será tipo PDF.</w:t>
      </w:r>
    </w:p>
    <w:p w:rsidR="00D95ED8" w:rsidRPr="00D95ED8" w:rsidRDefault="00D95ED8" w:rsidP="00DE567C">
      <w:pPr>
        <w:pStyle w:val="Prrafodelista"/>
        <w:numPr>
          <w:ilvl w:val="0"/>
          <w:numId w:val="10"/>
        </w:numPr>
        <w:jc w:val="both"/>
      </w:pPr>
      <w:r w:rsidRPr="00D95ED8">
        <w:t xml:space="preserve">En el </w:t>
      </w:r>
      <w:r>
        <w:t xml:space="preserve">caso de que la imagen digital resultante no </w:t>
      </w:r>
      <w:r w:rsidRPr="00D95ED8">
        <w:t>sea ópt</w:t>
      </w:r>
      <w:r>
        <w:t xml:space="preserve">ima, podrá ajustarse para su mayor   legibilidad (contraste, reorientación, eliminación de bordes, </w:t>
      </w:r>
      <w:r w:rsidR="00223D54">
        <w:t>etc.).</w:t>
      </w:r>
    </w:p>
    <w:p w:rsidR="00D95ED8" w:rsidRPr="00D95ED8" w:rsidRDefault="00D95ED8" w:rsidP="00DE567C">
      <w:pPr>
        <w:pStyle w:val="Prrafodelista"/>
        <w:numPr>
          <w:ilvl w:val="0"/>
          <w:numId w:val="10"/>
        </w:numPr>
        <w:jc w:val="both"/>
      </w:pPr>
      <w:r>
        <w:t xml:space="preserve">Se debe comprobar </w:t>
      </w:r>
      <w:r w:rsidR="00223D54">
        <w:t>que</w:t>
      </w:r>
      <w:r w:rsidRPr="00D95ED8">
        <w:t xml:space="preserve"> l</w:t>
      </w:r>
      <w:r w:rsidR="00223D54">
        <w:t>a documentación digitalizada es l</w:t>
      </w:r>
      <w:r>
        <w:t xml:space="preserve">egible y </w:t>
      </w:r>
      <w:r w:rsidR="00223D54">
        <w:t xml:space="preserve">corresponde con una imagen fiel </w:t>
      </w:r>
      <w:r w:rsidRPr="00D95ED8">
        <w:t xml:space="preserve">al </w:t>
      </w:r>
      <w:r w:rsidR="00223D54">
        <w:t>documento papel que se ha escaneado. Se</w:t>
      </w:r>
      <w:r>
        <w:t xml:space="preserve"> rechazar</w:t>
      </w:r>
      <w:r w:rsidR="00223D54">
        <w:t>án</w:t>
      </w:r>
      <w:r>
        <w:t xml:space="preserve"> </w:t>
      </w:r>
      <w:r w:rsidR="00223D54">
        <w:t>las solicitudes</w:t>
      </w:r>
      <w:r>
        <w:t xml:space="preserve"> en caso de duda, no legibilidad o baja calidad de escaneo</w:t>
      </w:r>
      <w:r w:rsidR="00223D54">
        <w:t>.</w:t>
      </w:r>
    </w:p>
    <w:p w:rsidR="00D95ED8" w:rsidRDefault="00D95ED8" w:rsidP="00DE567C">
      <w:pPr>
        <w:pStyle w:val="Prrafodelista"/>
        <w:jc w:val="both"/>
      </w:pPr>
    </w:p>
    <w:p w:rsidR="00DE567C" w:rsidRDefault="00DE567C" w:rsidP="00DE567C">
      <w:pPr>
        <w:pStyle w:val="Prrafodelista"/>
        <w:jc w:val="both"/>
      </w:pPr>
    </w:p>
    <w:p w:rsidR="00F824EB" w:rsidRDefault="00F824EB" w:rsidP="00DE567C">
      <w:pPr>
        <w:jc w:val="both"/>
      </w:pPr>
    </w:p>
    <w:p w:rsidR="00670DF8" w:rsidRDefault="00D73A4D" w:rsidP="00670DF8">
      <w:r>
        <w:rPr>
          <w:noProof/>
        </w:rPr>
        <w:drawing>
          <wp:inline distT="0" distB="0" distL="0" distR="0">
            <wp:extent cx="6120130" cy="19100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120130" cy="1910080"/>
                    </a:xfrm>
                    <a:prstGeom prst="rect">
                      <a:avLst/>
                    </a:prstGeom>
                  </pic:spPr>
                </pic:pic>
              </a:graphicData>
            </a:graphic>
          </wp:inline>
        </w:drawing>
      </w:r>
    </w:p>
    <w:p w:rsidR="00DE567C" w:rsidRDefault="00DE567C" w:rsidP="00670DF8"/>
    <w:p w:rsidR="00DE567C" w:rsidRDefault="00DE567C" w:rsidP="00670DF8"/>
    <w:p w:rsidR="00DE567C" w:rsidRDefault="00DE567C" w:rsidP="00670DF8"/>
    <w:p w:rsidR="00DE567C" w:rsidRDefault="00DE567C" w:rsidP="00670DF8"/>
    <w:p w:rsidR="00DE567C" w:rsidRDefault="00DE567C" w:rsidP="00670DF8"/>
    <w:p w:rsidR="00505013" w:rsidRDefault="00505013" w:rsidP="00670DF8"/>
    <w:p w:rsidR="00505013" w:rsidRDefault="00505013" w:rsidP="00505013">
      <w:pPr>
        <w:pStyle w:val="Ttulo3"/>
        <w:numPr>
          <w:ilvl w:val="1"/>
          <w:numId w:val="4"/>
        </w:numPr>
      </w:pPr>
      <w:r>
        <w:lastRenderedPageBreak/>
        <w:t>Alertas</w:t>
      </w:r>
    </w:p>
    <w:p w:rsidR="0003617F" w:rsidRDefault="0003617F" w:rsidP="0003617F"/>
    <w:p w:rsidR="0003617F" w:rsidRDefault="0003617F" w:rsidP="0003617F">
      <w:r>
        <w:t>El colaborador debe marcar la opción de alertas por email, e indicar un email de contacto.</w:t>
      </w:r>
    </w:p>
    <w:p w:rsidR="00223D54" w:rsidRPr="0003617F" w:rsidRDefault="00223D54" w:rsidP="0003617F"/>
    <w:p w:rsidR="00505013" w:rsidRDefault="00505013" w:rsidP="00670DF8">
      <w:r>
        <w:rPr>
          <w:noProof/>
        </w:rPr>
        <w:drawing>
          <wp:inline distT="0" distB="0" distL="0" distR="0">
            <wp:extent cx="6120130" cy="85217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120130" cy="852170"/>
                    </a:xfrm>
                    <a:prstGeom prst="rect">
                      <a:avLst/>
                    </a:prstGeom>
                  </pic:spPr>
                </pic:pic>
              </a:graphicData>
            </a:graphic>
          </wp:inline>
        </w:drawing>
      </w:r>
    </w:p>
    <w:p w:rsidR="00890147" w:rsidRPr="00670DF8" w:rsidRDefault="00890147" w:rsidP="00670DF8"/>
    <w:p w:rsidR="00670DF8" w:rsidRPr="00670DF8" w:rsidRDefault="00670DF8" w:rsidP="00670DF8"/>
    <w:p w:rsidR="00A055DE" w:rsidRDefault="00F06DF3" w:rsidP="00670DF8">
      <w:pPr>
        <w:pStyle w:val="Ttulo2"/>
        <w:numPr>
          <w:ilvl w:val="0"/>
          <w:numId w:val="4"/>
        </w:numPr>
      </w:pPr>
      <w:r>
        <w:t>Reintento de expedientes incompletos</w:t>
      </w:r>
    </w:p>
    <w:p w:rsidR="009A1ACA" w:rsidRDefault="009A1ACA" w:rsidP="009A1ACA">
      <w:r>
        <w:t xml:space="preserve">En caso de que la unidad de tramitación de DGT rechace la solicitud del colaborador habitual, este enviará una nueva solicitud solventando los errores que hayan motivado su rechazo. </w:t>
      </w:r>
    </w:p>
    <w:p w:rsidR="009A1ACA" w:rsidRDefault="009A1ACA" w:rsidP="009A1ACA">
      <w:r>
        <w:t xml:space="preserve"> </w:t>
      </w:r>
    </w:p>
    <w:p w:rsidR="009A1ACA" w:rsidRDefault="009A1ACA" w:rsidP="009A1ACA">
      <w:r>
        <w:t xml:space="preserve">En el caso de que se trate de un trámite de los que no realiza el CTDA, la forma de remitírselo a la JPT será a través del gestor documental (no por GEISER). Por ejemplo, el caso de una rehabilitación de la JPT de Madrid se dará de alta en la ubicación correspondiente para dicho trámite en la JPT de Madrid, tal y como se ve en la siguiente figura: </w:t>
      </w:r>
    </w:p>
    <w:p w:rsidR="00F32A10" w:rsidRDefault="00F32A10" w:rsidP="009A1ACA"/>
    <w:p w:rsidR="00F32A10" w:rsidRDefault="00F32A10" w:rsidP="009A1ACA">
      <w:r>
        <w:rPr>
          <w:noProof/>
        </w:rPr>
        <w:drawing>
          <wp:inline distT="0" distB="0" distL="0" distR="0">
            <wp:extent cx="6232089" cy="3067050"/>
            <wp:effectExtent l="38100" t="57150" r="111561" b="952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232089" cy="3067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1ACA" w:rsidRDefault="009A1ACA" w:rsidP="009A1ACA">
      <w:r>
        <w:t xml:space="preserve"> </w:t>
      </w:r>
    </w:p>
    <w:p w:rsidR="009A1ACA" w:rsidRDefault="009A1ACA" w:rsidP="009A1ACA">
      <w:r>
        <w:t xml:space="preserve">  </w:t>
      </w:r>
    </w:p>
    <w:p w:rsidR="009A1ACA" w:rsidRDefault="009A1ACA" w:rsidP="009A1ACA">
      <w:r>
        <w:t>Si el trámite llegó por GEISER al CTDA con el nombre H_REHA_9043AG_MADRID_09800993W (es decir, solicitud de rehabilitación del vehículo con matrícula 9043AG</w:t>
      </w:r>
      <w:r w:rsidR="00F32A10">
        <w:t xml:space="preserve"> en la provincia de Madrid para el graduado</w:t>
      </w:r>
      <w:r>
        <w:t xml:space="preserve"> con CIF 09800993W), será dado de alta en el gestor documental en la ubicación indicada con el nombre CTDA_H_REHA_9043AG_MADRID_09800993W. Se dará de alta en el gestor documental el </w:t>
      </w:r>
      <w:proofErr w:type="spellStart"/>
      <w:r>
        <w:t>zip</w:t>
      </w:r>
      <w:proofErr w:type="spellEnd"/>
      <w:r>
        <w:t xml:space="preserve"> completo con la documentación remitida por GEISER. </w:t>
      </w:r>
    </w:p>
    <w:p w:rsidR="009A1ACA" w:rsidRDefault="009A1ACA" w:rsidP="009A1ACA">
      <w:r>
        <w:t xml:space="preserve"> </w:t>
      </w:r>
    </w:p>
    <w:p w:rsidR="00F32A10" w:rsidRDefault="00F32A10" w:rsidP="009A1ACA"/>
    <w:p w:rsidR="00F32A10" w:rsidRDefault="00F32A10" w:rsidP="009A1ACA"/>
    <w:p w:rsidR="00F32A10" w:rsidRDefault="00F32A10" w:rsidP="009A1ACA"/>
    <w:p w:rsidR="009A1ACA" w:rsidRDefault="009A1ACA" w:rsidP="009A1ACA">
      <w:r>
        <w:lastRenderedPageBreak/>
        <w:t xml:space="preserve">La JPT que vea el trámite en el gestor documental sabrá que: </w:t>
      </w:r>
    </w:p>
    <w:p w:rsidR="009A1ACA" w:rsidRDefault="009A1ACA" w:rsidP="009A1ACA">
      <w:r>
        <w:t xml:space="preserve"> </w:t>
      </w:r>
    </w:p>
    <w:p w:rsidR="009A1ACA" w:rsidRDefault="009A1ACA" w:rsidP="009A1ACA">
      <w:r>
        <w:t xml:space="preserve">- El trámite se inició por GEISER por la nueva vía de remisión para graduados. - Que el trámite no era competencia del CTDA y por eso lo ha redirigido a la JPT. - Y el trámite debe haber sido dado de alta en estado “iniciado” de modo que la JPT pueda filtrar  los trámites introducidos por GEISER pendientes, que son del CTDA y que están en estado iniciados y que por lo tanto requieren de su actuación. </w:t>
      </w:r>
    </w:p>
    <w:p w:rsidR="009A1ACA" w:rsidRDefault="009A1ACA" w:rsidP="009A1ACA">
      <w:r>
        <w:t xml:space="preserve"> </w:t>
      </w:r>
    </w:p>
    <w:p w:rsidR="009A1ACA" w:rsidRDefault="009A1ACA" w:rsidP="009A1ACA"/>
    <w:p w:rsidR="00223D54" w:rsidRPr="00670DF8" w:rsidRDefault="00223D54" w:rsidP="00670DF8"/>
    <w:p w:rsidR="00A055DE" w:rsidRDefault="00A055DE" w:rsidP="00670DF8">
      <w:pPr>
        <w:pStyle w:val="Ttulo2"/>
        <w:numPr>
          <w:ilvl w:val="0"/>
          <w:numId w:val="4"/>
        </w:numPr>
      </w:pPr>
      <w:r>
        <w:t>Confirmación de trámite</w:t>
      </w:r>
    </w:p>
    <w:p w:rsidR="009A1ACA" w:rsidRPr="009A1ACA" w:rsidRDefault="009A1ACA" w:rsidP="009A1ACA">
      <w:pPr>
        <w:pStyle w:val="Ttulo2"/>
        <w:rPr>
          <w:rFonts w:ascii="Arial" w:hAnsi="Arial"/>
          <w:b w:val="0"/>
          <w:caps w:val="0"/>
          <w:snapToGrid/>
          <w:color w:val="auto"/>
          <w:szCs w:val="24"/>
        </w:rPr>
      </w:pPr>
      <w:r w:rsidRPr="009A1ACA">
        <w:rPr>
          <w:rFonts w:ascii="Arial" w:hAnsi="Arial"/>
          <w:b w:val="0"/>
          <w:caps w:val="0"/>
          <w:snapToGrid/>
          <w:color w:val="auto"/>
          <w:szCs w:val="24"/>
        </w:rPr>
        <w:t xml:space="preserve">En el momento en que la unidad de tramitación reciba y acepte el asiento registral, el colaborador recibirá un aviso de que su expediente ha sido aceptado y otra indicando que ha comenzado a tramitarlo, siempre que se marquen estas opciones de aviso en la solicitud. </w:t>
      </w:r>
    </w:p>
    <w:p w:rsidR="009A1ACA" w:rsidRDefault="009A1ACA" w:rsidP="009A1ACA">
      <w:pPr>
        <w:pStyle w:val="Ttulo2"/>
        <w:rPr>
          <w:rFonts w:ascii="Arial" w:hAnsi="Arial"/>
          <w:b w:val="0"/>
          <w:caps w:val="0"/>
          <w:snapToGrid/>
          <w:color w:val="auto"/>
          <w:szCs w:val="24"/>
        </w:rPr>
      </w:pPr>
      <w:r w:rsidRPr="009A1ACA">
        <w:rPr>
          <w:rFonts w:ascii="Arial" w:hAnsi="Arial"/>
          <w:b w:val="0"/>
          <w:caps w:val="0"/>
          <w:snapToGrid/>
          <w:color w:val="auto"/>
          <w:szCs w:val="24"/>
        </w:rPr>
        <w:t xml:space="preserve"> La unidad de tramitación remitirá al colaborador habitual el justificante del trámite. En el caso de que el trámite implique la impresión de documentación oficial, permiso de circulación y tarjeta de ITV, esta se enviará por correo po</w:t>
      </w:r>
      <w:r>
        <w:rPr>
          <w:rFonts w:ascii="Arial" w:hAnsi="Arial"/>
          <w:b w:val="0"/>
          <w:caps w:val="0"/>
          <w:snapToGrid/>
          <w:color w:val="auto"/>
          <w:szCs w:val="24"/>
        </w:rPr>
        <w:t xml:space="preserve">stal </w:t>
      </w:r>
      <w:r w:rsidRPr="009A1ACA">
        <w:rPr>
          <w:rFonts w:ascii="Arial" w:hAnsi="Arial"/>
          <w:caps w:val="0"/>
          <w:snapToGrid/>
          <w:color w:val="auto"/>
          <w:szCs w:val="24"/>
        </w:rPr>
        <w:t>a la dirección postal del Graduado Social</w:t>
      </w:r>
      <w:r w:rsidRPr="009A1ACA">
        <w:rPr>
          <w:rFonts w:ascii="Arial" w:hAnsi="Arial"/>
          <w:b w:val="0"/>
          <w:caps w:val="0"/>
          <w:snapToGrid/>
          <w:color w:val="auto"/>
          <w:szCs w:val="24"/>
        </w:rPr>
        <w:t xml:space="preserve">, NO al interesado final. </w:t>
      </w:r>
    </w:p>
    <w:p w:rsidR="009A1ACA" w:rsidRDefault="009A1ACA" w:rsidP="009A1ACA"/>
    <w:p w:rsidR="009A1ACA" w:rsidRDefault="009A1ACA" w:rsidP="009A1ACA"/>
    <w:p w:rsidR="009A1ACA" w:rsidRDefault="009A1ACA" w:rsidP="009A1ACA"/>
    <w:p w:rsidR="009A1ACA" w:rsidRDefault="009A1ACA" w:rsidP="009A1ACA"/>
    <w:p w:rsidR="009A1ACA" w:rsidRDefault="009A1ACA"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F32A10" w:rsidRDefault="00F32A10" w:rsidP="009A1ACA"/>
    <w:p w:rsidR="009A1ACA" w:rsidRDefault="009A1ACA" w:rsidP="009A1ACA"/>
    <w:p w:rsidR="009A1ACA" w:rsidRDefault="009A1ACA" w:rsidP="009A1ACA"/>
    <w:p w:rsidR="009A1ACA" w:rsidRDefault="009A1ACA" w:rsidP="009A1ACA"/>
    <w:p w:rsidR="009A1ACA" w:rsidRPr="009A1ACA" w:rsidRDefault="009A1ACA" w:rsidP="009A1ACA"/>
    <w:p w:rsidR="003968E1" w:rsidRPr="00F32A10" w:rsidRDefault="009A1ACA" w:rsidP="009A1ACA">
      <w:pPr>
        <w:pStyle w:val="Ttulo2"/>
        <w:rPr>
          <w:sz w:val="28"/>
          <w:szCs w:val="28"/>
        </w:rPr>
      </w:pPr>
      <w:r w:rsidRPr="00F32A10">
        <w:rPr>
          <w:rFonts w:ascii="Arial" w:hAnsi="Arial"/>
          <w:caps w:val="0"/>
          <w:snapToGrid/>
          <w:color w:val="auto"/>
          <w:sz w:val="28"/>
          <w:szCs w:val="28"/>
        </w:rPr>
        <w:lastRenderedPageBreak/>
        <w:t xml:space="preserve"> ANEXO I. CODIFICACIÓN DE LOS TRÁMITES</w:t>
      </w:r>
    </w:p>
    <w:p w:rsidR="009A1ACA" w:rsidRDefault="009A1ACA" w:rsidP="00670DF8"/>
    <w:p w:rsidR="009A1ACA" w:rsidRDefault="009A1ACA" w:rsidP="00670DF8"/>
    <w:p w:rsidR="009A1ACA" w:rsidRDefault="009A1ACA" w:rsidP="00670DF8"/>
    <w:tbl>
      <w:tblPr>
        <w:tblW w:w="6780" w:type="dxa"/>
        <w:jc w:val="center"/>
        <w:tblCellMar>
          <w:left w:w="70" w:type="dxa"/>
          <w:right w:w="70" w:type="dxa"/>
        </w:tblCellMar>
        <w:tblLook w:val="04A0"/>
      </w:tblPr>
      <w:tblGrid>
        <w:gridCol w:w="1200"/>
        <w:gridCol w:w="5580"/>
      </w:tblGrid>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5A5A5" w:fill="A5A5A5"/>
            <w:noWrap/>
            <w:vAlign w:val="bottom"/>
            <w:hideMark/>
          </w:tcPr>
          <w:p w:rsidR="00BD7AB0" w:rsidRPr="00BD7AB0" w:rsidRDefault="00BD7AB0" w:rsidP="00BD7AB0">
            <w:pPr>
              <w:rPr>
                <w:rFonts w:ascii="Calibri" w:hAnsi="Calibri" w:cs="Calibri"/>
                <w:b/>
                <w:bCs/>
                <w:color w:val="FFFFFF"/>
                <w:sz w:val="22"/>
                <w:szCs w:val="22"/>
              </w:rPr>
            </w:pPr>
            <w:r w:rsidRPr="00BD7AB0">
              <w:rPr>
                <w:rFonts w:ascii="Calibri" w:hAnsi="Calibri" w:cs="Calibri"/>
                <w:b/>
                <w:bCs/>
                <w:color w:val="FFFFFF"/>
                <w:sz w:val="22"/>
                <w:szCs w:val="22"/>
              </w:rPr>
              <w:t>Código</w:t>
            </w:r>
          </w:p>
        </w:tc>
        <w:tc>
          <w:tcPr>
            <w:tcW w:w="5580" w:type="dxa"/>
            <w:tcBorders>
              <w:top w:val="single" w:sz="4" w:space="0" w:color="C9C9C9"/>
              <w:left w:val="nil"/>
              <w:bottom w:val="single" w:sz="4" w:space="0" w:color="C9C9C9"/>
              <w:right w:val="single" w:sz="4" w:space="0" w:color="C9C9C9"/>
            </w:tcBorders>
            <w:shd w:val="clear" w:color="A5A5A5" w:fill="A5A5A5"/>
            <w:noWrap/>
            <w:vAlign w:val="bottom"/>
            <w:hideMark/>
          </w:tcPr>
          <w:p w:rsidR="00BD7AB0" w:rsidRPr="00BD7AB0" w:rsidRDefault="00BD7AB0" w:rsidP="00BD7AB0">
            <w:pPr>
              <w:rPr>
                <w:rFonts w:ascii="Calibri" w:hAnsi="Calibri" w:cs="Calibri"/>
                <w:b/>
                <w:bCs/>
                <w:color w:val="FFFFFF"/>
                <w:sz w:val="22"/>
                <w:szCs w:val="22"/>
              </w:rPr>
            </w:pPr>
            <w:r w:rsidRPr="00BD7AB0">
              <w:rPr>
                <w:rFonts w:ascii="Calibri" w:hAnsi="Calibri" w:cs="Calibri"/>
                <w:b/>
                <w:bCs/>
                <w:color w:val="FFFFFF"/>
                <w:sz w:val="22"/>
                <w:szCs w:val="22"/>
              </w:rPr>
              <w:t>Trámite</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MATR</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Matriculación</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REMA</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Rematriculación</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MTEM</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Matricula temporal</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TRAN</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Transferencia por venta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TRA</w:t>
            </w:r>
            <w:r w:rsidR="00177F3D">
              <w:rPr>
                <w:rFonts w:cs="Arial"/>
                <w:color w:val="000000"/>
                <w:szCs w:val="20"/>
              </w:rPr>
              <w:t>H</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Transferencia por herencia o donación</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177F3D" w:rsidP="00177F3D">
            <w:pPr>
              <w:rPr>
                <w:rFonts w:cs="Arial"/>
                <w:color w:val="000000"/>
                <w:szCs w:val="20"/>
              </w:rPr>
            </w:pPr>
            <w:r>
              <w:rPr>
                <w:rFonts w:cs="Arial"/>
                <w:color w:val="000000"/>
                <w:szCs w:val="20"/>
              </w:rPr>
              <w:t>TRAO</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Transferencia por operaciones societarias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NOTV</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Notificación de Venta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NOTC</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Notificación de Compra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ENTG</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Entrega a compraventa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COMP</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Notificación de Compra con entrega previa a compraventa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REHA </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Rehabilitaciones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BADE </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Baj</w:t>
            </w:r>
            <w:bookmarkStart w:id="0" w:name="_GoBack"/>
            <w:bookmarkEnd w:id="0"/>
            <w:r w:rsidRPr="00BD7AB0">
              <w:rPr>
                <w:rFonts w:ascii="Calibri" w:hAnsi="Calibri" w:cs="Calibri"/>
                <w:color w:val="000000"/>
                <w:sz w:val="22"/>
                <w:szCs w:val="22"/>
              </w:rPr>
              <w:t>as definitiva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BATC </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Baja definitiva por tránsito comunitario</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BAEX </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Baja definitiva por exportación</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BATE </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Bajas temporales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ALTA </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Altas de bajas temporales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CSER</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Cambio de servicio</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CPLZ</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Cambio de plazas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CCOM</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Cambio de combustible</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REFM</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Reforma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PREC</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Precintos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ADNG</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Anotar denegatoria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BDNG</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Borrar denegatoria</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auto" w:fill="auto"/>
            <w:noWrap/>
            <w:vAlign w:val="center"/>
            <w:hideMark/>
          </w:tcPr>
          <w:p w:rsidR="00BD7AB0" w:rsidRPr="00BD7AB0" w:rsidRDefault="00BD7AB0" w:rsidP="00BD7AB0">
            <w:pPr>
              <w:rPr>
                <w:rFonts w:cs="Arial"/>
                <w:color w:val="000000"/>
                <w:szCs w:val="20"/>
              </w:rPr>
            </w:pPr>
            <w:r w:rsidRPr="00BD7AB0">
              <w:rPr>
                <w:rFonts w:cs="Arial"/>
                <w:color w:val="000000"/>
                <w:szCs w:val="20"/>
              </w:rPr>
              <w:t>INFM</w:t>
            </w:r>
          </w:p>
        </w:tc>
        <w:tc>
          <w:tcPr>
            <w:tcW w:w="5580" w:type="dxa"/>
            <w:tcBorders>
              <w:top w:val="single" w:sz="4" w:space="0" w:color="C9C9C9"/>
              <w:left w:val="nil"/>
              <w:bottom w:val="single" w:sz="4" w:space="0" w:color="C9C9C9"/>
              <w:right w:val="single" w:sz="4" w:space="0" w:color="C9C9C9"/>
            </w:tcBorders>
            <w:shd w:val="clear" w:color="auto" w:fill="auto"/>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Informes</w:t>
            </w:r>
          </w:p>
        </w:tc>
      </w:tr>
      <w:tr w:rsidR="00BD7AB0" w:rsidRPr="00BD7AB0" w:rsidTr="00BD7AB0">
        <w:trPr>
          <w:trHeight w:val="300"/>
          <w:jc w:val="center"/>
        </w:trPr>
        <w:tc>
          <w:tcPr>
            <w:tcW w:w="1200" w:type="dxa"/>
            <w:tcBorders>
              <w:top w:val="single" w:sz="4" w:space="0" w:color="C9C9C9"/>
              <w:left w:val="single" w:sz="4" w:space="0" w:color="C9C9C9"/>
              <w:bottom w:val="single" w:sz="4" w:space="0" w:color="C9C9C9"/>
              <w:right w:val="nil"/>
            </w:tcBorders>
            <w:shd w:val="clear" w:color="EDEDED" w:fill="EDEDED"/>
            <w:noWrap/>
            <w:vAlign w:val="center"/>
            <w:hideMark/>
          </w:tcPr>
          <w:p w:rsidR="00BD7AB0" w:rsidRPr="00BD7AB0" w:rsidRDefault="00BD7AB0" w:rsidP="00BD7AB0">
            <w:pPr>
              <w:rPr>
                <w:rFonts w:cs="Arial"/>
                <w:color w:val="000000"/>
                <w:szCs w:val="20"/>
              </w:rPr>
            </w:pPr>
            <w:r w:rsidRPr="00BD7AB0">
              <w:rPr>
                <w:rFonts w:cs="Arial"/>
                <w:color w:val="000000"/>
                <w:szCs w:val="20"/>
              </w:rPr>
              <w:t>DUPC</w:t>
            </w:r>
          </w:p>
        </w:tc>
        <w:tc>
          <w:tcPr>
            <w:tcW w:w="5580" w:type="dxa"/>
            <w:tcBorders>
              <w:top w:val="single" w:sz="4" w:space="0" w:color="C9C9C9"/>
              <w:left w:val="nil"/>
              <w:bottom w:val="single" w:sz="4" w:space="0" w:color="C9C9C9"/>
              <w:right w:val="single" w:sz="4" w:space="0" w:color="C9C9C9"/>
            </w:tcBorders>
            <w:shd w:val="clear" w:color="EDEDED" w:fill="EDEDED"/>
            <w:noWrap/>
            <w:vAlign w:val="bottom"/>
            <w:hideMark/>
          </w:tcPr>
          <w:p w:rsidR="00BD7AB0" w:rsidRPr="00BD7AB0" w:rsidRDefault="00BD7AB0" w:rsidP="00BD7AB0">
            <w:pPr>
              <w:rPr>
                <w:rFonts w:ascii="Calibri" w:hAnsi="Calibri" w:cs="Calibri"/>
                <w:color w:val="000000"/>
                <w:sz w:val="22"/>
                <w:szCs w:val="22"/>
              </w:rPr>
            </w:pPr>
            <w:r w:rsidRPr="00BD7AB0">
              <w:rPr>
                <w:rFonts w:ascii="Calibri" w:hAnsi="Calibri" w:cs="Calibri"/>
                <w:color w:val="000000"/>
                <w:sz w:val="22"/>
                <w:szCs w:val="22"/>
              </w:rPr>
              <w:t>Duplicado del Permiso de Circulación</w:t>
            </w:r>
          </w:p>
        </w:tc>
      </w:tr>
    </w:tbl>
    <w:p w:rsidR="00C458A1" w:rsidRDefault="00C458A1" w:rsidP="001220F5"/>
    <w:p w:rsidR="00AD5FF7" w:rsidRDefault="00AD5FF7" w:rsidP="00223D54"/>
    <w:sectPr w:rsidR="00AD5FF7" w:rsidSect="0009724C">
      <w:headerReference w:type="even" r:id="rId18"/>
      <w:headerReference w:type="default" r:id="rId19"/>
      <w:footerReference w:type="even" r:id="rId20"/>
      <w:footerReference w:type="default" r:id="rId21"/>
      <w:headerReference w:type="first" r:id="rId22"/>
      <w:footerReference w:type="first" r:id="rId23"/>
      <w:pgSz w:w="11906" w:h="16838"/>
      <w:pgMar w:top="2835"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21" w:rsidRDefault="00A64821">
      <w:r>
        <w:separator/>
      </w:r>
    </w:p>
  </w:endnote>
  <w:endnote w:type="continuationSeparator" w:id="0">
    <w:p w:rsidR="00A64821" w:rsidRDefault="00A64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DD" w:rsidRDefault="00B717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DD" w:rsidRDefault="00B717D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F5" w:rsidRPr="00A71DFB" w:rsidRDefault="00FD2C9A" w:rsidP="00FD2C9A">
    <w:pPr>
      <w:framePr w:w="1899" w:wrap="around" w:vAnchor="page" w:hAnchor="page" w:x="9856" w:y="15691" w:anchorLock="1"/>
      <w:spacing w:line="160" w:lineRule="exact"/>
      <w:rPr>
        <w:rFonts w:ascii="Gill Sans MT" w:hAnsi="Gill Sans MT"/>
        <w:sz w:val="14"/>
        <w:szCs w:val="14"/>
      </w:rPr>
    </w:pPr>
    <w:r>
      <w:rPr>
        <w:rFonts w:ascii="Gill Sans MT" w:hAnsi="Gill Sans MT"/>
        <w:sz w:val="14"/>
        <w:szCs w:val="14"/>
      </w:rPr>
      <w:t>C</w:t>
    </w:r>
    <w:r w:rsidR="005C11B4">
      <w:rPr>
        <w:rFonts w:ascii="Gill Sans MT" w:hAnsi="Gill Sans MT"/>
        <w:sz w:val="14"/>
        <w:szCs w:val="14"/>
      </w:rPr>
      <w:t>/ JOSEFA VALCÁRCEL, 28</w:t>
    </w:r>
  </w:p>
  <w:p w:rsidR="001220F5" w:rsidRPr="00A71DFB" w:rsidRDefault="00FD2C9A" w:rsidP="00FD2C9A">
    <w:pPr>
      <w:framePr w:w="1899" w:wrap="around" w:vAnchor="page" w:hAnchor="page" w:x="9856" w:y="15691" w:anchorLock="1"/>
      <w:spacing w:line="160" w:lineRule="exact"/>
      <w:rPr>
        <w:rFonts w:ascii="Gill Sans MT" w:hAnsi="Gill Sans MT"/>
        <w:sz w:val="14"/>
        <w:szCs w:val="14"/>
      </w:rPr>
    </w:pPr>
    <w:r>
      <w:rPr>
        <w:rFonts w:ascii="Gill Sans MT" w:hAnsi="Gill Sans MT"/>
        <w:sz w:val="14"/>
        <w:szCs w:val="14"/>
      </w:rPr>
      <w:t>28071 MADRID</w:t>
    </w:r>
  </w:p>
  <w:p w:rsidR="001220F5" w:rsidRDefault="000E447C">
    <w:pPr>
      <w:pStyle w:val="Piedepgina"/>
    </w:pPr>
    <w:r>
      <w:rPr>
        <w:noProof/>
      </w:rPr>
      <w:pict>
        <v:shapetype id="_x0000_t202" coordsize="21600,21600" o:spt="202" path="m,l,21600r21600,l21600,xe">
          <v:stroke joinstyle="miter"/>
          <v:path gradientshapeok="t" o:connecttype="rect"/>
        </v:shapetype>
        <v:shape id="Text Box 8" o:spid="_x0000_s4097" type="#_x0000_t202" style="position:absolute;margin-left:7.8pt;margin-top:-.55pt;width:160.5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VIgIAAFAEAAAOAAAAZHJzL2Uyb0RvYy54bWysVNuO2yAQfa/Uf0C8N3bSpE2sOKtttqkq&#10;bS/Sbj8AY2yjAkOBxE6/fgfsTaP2bVU/IAaGMzPnzHh7M2hFTsJ5Caak81lOiTAcamnakv54PLxZ&#10;U+IDMzVTYERJz8LTm93rV9veFmIBHahaOIIgxhe9LWkXgi2yzPNOaOZnYIXBywacZgFN12a1Yz2i&#10;a5Ut8vxd1oOrrQMuvMfTu/GS7hJ+0wgevjWNF4GokmJuIa0urVVcs92WFa1jtpN8SoO9IAvNpMGg&#10;F6g7Fhg5OvkPlJbcgYcmzDjoDJpGcpFqwGrm+V/VPHTMilQLkuPthSb//2D519N3R2SN2lFimEaJ&#10;HsUQyAcYyDqy01tfoNODRbcw4HH0jJV6ew/8pycG9h0zrbh1DvpOsBqzm8eX2dXTEcdHkKr/AjWG&#10;YccACWhonI6ASAZBdFTpfFEmpsLxcJG/XW/WK0o43qHu+WKVQrDi+bV1PnwSoEnclNSh8gmdne59&#10;iNmw4tklZQ9K1gepVDJcW+2VIyeGXXJI34Tur92UIX1JNyuM/VIILQO2u5K6pGusIp8aMNL20dSp&#10;GQOTatxjyspMPEbqRhLDUA2TLhXUZ2TUwdjWOIa46cD9pqTHli6p/3VkTlCiPhtUZTNfLuMMJGO5&#10;er9Aw13fVNc3zHCEKmmgZNzuwzg3R+tk22GksQ8M3KKSjUwkR8nHrKa8sW0T99OIxbm4tpPXnx/B&#10;7gkAAP//AwBQSwMEFAAGAAgAAAAhAEWwTdPdAAAACAEAAA8AAABkcnMvZG93bnJldi54bWxMj8FO&#10;wzAQRO9I/IO1SFxQayeFgEKcqqpAnFu4cHPjbRIRr5PYbVK+nuUEtx3NaPZNsZ5dJ844htaThmSp&#10;QCBV3rZUa/h4f108gQjRkDWdJ9RwwQDr8vqqMLn1E+3wvI+14BIKudHQxNjnUoaqQWfC0vdI7B39&#10;6ExkOdbSjmbictfJVKlMOtMSf2hMj9sGq6/9yWnw08vFeRxUevf57d62m2F3TAetb2/mzTOIiHP8&#10;C8MvPqNDyUwHfyIbRMf6IeOkhkWSgGB/tcoeQRz4UPcgy0L+H1D+AAAA//8DAFBLAQItABQABgAI&#10;AAAAIQC2gziS/gAAAOEBAAATAAAAAAAAAAAAAAAAAAAAAABbQ29udGVudF9UeXBlc10ueG1sUEsB&#10;Ai0AFAAGAAgAAAAhADj9If/WAAAAlAEAAAsAAAAAAAAAAAAAAAAALwEAAF9yZWxzLy5yZWxzUEsB&#10;Ai0AFAAGAAgAAAAhALL349UiAgAAUAQAAA4AAAAAAAAAAAAAAAAALgIAAGRycy9lMm9Eb2MueG1s&#10;UEsBAi0AFAAGAAgAAAAhAEWwTdPdAAAACAEAAA8AAAAAAAAAAAAAAAAAfAQAAGRycy9kb3ducmV2&#10;LnhtbFBLBQYAAAAABAAEAPMAAACGBQAAAAA=&#10;" strokecolor="white">
          <v:textbox>
            <w:txbxContent>
              <w:p w:rsidR="00FD2C9A" w:rsidRDefault="00FD2C9A" w:rsidP="00FD2C9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21" w:rsidRDefault="00A64821">
      <w:r>
        <w:separator/>
      </w:r>
    </w:p>
  </w:footnote>
  <w:footnote w:type="continuationSeparator" w:id="0">
    <w:p w:rsidR="00A64821" w:rsidRDefault="00A64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DD" w:rsidRDefault="00B717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EA" w:rsidRPr="00A055DE" w:rsidRDefault="000E447C" w:rsidP="00D557EA">
    <w:pPr>
      <w:jc w:val="both"/>
      <w:rPr>
        <w:sz w:val="22"/>
        <w:szCs w:val="22"/>
      </w:rPr>
    </w:pPr>
    <w:r>
      <w:rPr>
        <w:sz w:val="22"/>
        <w:szCs w:val="22"/>
      </w:rPr>
      <w:fldChar w:fldCharType="begin"/>
    </w:r>
    <w:r w:rsidR="00D557EA">
      <w:rPr>
        <w:sz w:val="22"/>
        <w:szCs w:val="22"/>
      </w:rPr>
      <w:instrText xml:space="preserve"> TIME \@ "d-MMM-yy" </w:instrText>
    </w:r>
    <w:r>
      <w:rPr>
        <w:sz w:val="22"/>
        <w:szCs w:val="22"/>
      </w:rPr>
      <w:fldChar w:fldCharType="separate"/>
    </w:r>
    <w:r w:rsidR="00B717DD">
      <w:rPr>
        <w:noProof/>
        <w:sz w:val="22"/>
        <w:szCs w:val="22"/>
      </w:rPr>
      <w:t>17-sep.-20</w:t>
    </w:r>
    <w:r>
      <w:rPr>
        <w:sz w:val="22"/>
        <w:szCs w:val="22"/>
      </w:rPr>
      <w:fldChar w:fldCharType="end"/>
    </w:r>
  </w:p>
  <w:p w:rsidR="0070606A" w:rsidRPr="0018516E" w:rsidRDefault="0055024B" w:rsidP="0018516E">
    <w:pPr>
      <w:pStyle w:val="Encabezado"/>
    </w:pPr>
    <w:r>
      <w:rPr>
        <w:noProof/>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62850" cy="10687050"/>
          <wp:effectExtent l="19050" t="0" r="0" b="0"/>
          <wp:wrapNone/>
          <wp:docPr id="6" name="Imagen 6" descr="fo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1"/>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6" w:type="dxa"/>
      <w:tblInd w:w="108" w:type="dxa"/>
      <w:tblLook w:val="01E0"/>
    </w:tblPr>
    <w:tblGrid>
      <w:gridCol w:w="2498"/>
      <w:gridCol w:w="2498"/>
    </w:tblGrid>
    <w:tr w:rsidR="00B717DD" w:rsidRPr="000116BF" w:rsidTr="00B717DD">
      <w:trPr>
        <w:cantSplit/>
        <w:trHeight w:val="531"/>
      </w:trPr>
      <w:tc>
        <w:tcPr>
          <w:tcW w:w="2498" w:type="dxa"/>
        </w:tcPr>
        <w:p w:rsidR="00B717DD" w:rsidRPr="00B717DD" w:rsidRDefault="00B717DD" w:rsidP="00B717DD">
          <w:pPr>
            <w:framePr w:w="2093" w:h="567" w:hRule="exact" w:wrap="around" w:vAnchor="page" w:hAnchor="page" w:x="9241" w:y="2026"/>
            <w:spacing w:line="276" w:lineRule="auto"/>
            <w:jc w:val="center"/>
            <w:rPr>
              <w:b/>
              <w:color w:val="1F497D" w:themeColor="text2"/>
            </w:rPr>
          </w:pPr>
          <w:r w:rsidRPr="00B717DD">
            <w:rPr>
              <w:rFonts w:cs="Arial"/>
              <w:b/>
              <w:bCs/>
              <w:color w:val="1F497D" w:themeColor="text2"/>
              <w:sz w:val="16"/>
              <w:szCs w:val="16"/>
              <w:lang w:eastAsia="es-ES_tradnl"/>
            </w:rPr>
            <w:t>Subdirección General de Gestión de la Movilidad y Tecnología</w:t>
          </w:r>
        </w:p>
        <w:p w:rsidR="00B717DD" w:rsidRPr="00814D13" w:rsidRDefault="00B717DD" w:rsidP="00B717DD">
          <w:pPr>
            <w:framePr w:w="2093" w:h="567" w:hRule="exact" w:wrap="around" w:vAnchor="page" w:hAnchor="page" w:x="9241" w:y="2026"/>
            <w:spacing w:before="60" w:line="160" w:lineRule="exact"/>
            <w:rPr>
              <w:rFonts w:ascii="Gill Sans MT" w:hAnsi="Gill Sans MT"/>
              <w:sz w:val="11"/>
              <w:szCs w:val="11"/>
            </w:rPr>
          </w:pPr>
        </w:p>
      </w:tc>
      <w:tc>
        <w:tcPr>
          <w:tcW w:w="2498" w:type="dxa"/>
          <w:tcMar>
            <w:left w:w="0" w:type="dxa"/>
            <w:right w:w="227" w:type="dxa"/>
          </w:tcMar>
        </w:tcPr>
        <w:p w:rsidR="00B717DD" w:rsidRPr="00974BE5" w:rsidRDefault="00B717DD" w:rsidP="00B717DD">
          <w:pPr>
            <w:framePr w:w="2093" w:h="567" w:hRule="exact" w:wrap="around" w:vAnchor="page" w:hAnchor="page" w:x="9241" w:y="2026"/>
            <w:spacing w:line="160" w:lineRule="exact"/>
            <w:rPr>
              <w:rFonts w:ascii="Gill Sans MT" w:hAnsi="Gill Sans MT"/>
              <w:sz w:val="15"/>
              <w:szCs w:val="15"/>
            </w:rPr>
          </w:pPr>
          <w:r>
            <w:rPr>
              <w:rFonts w:ascii="Gill Sans MT" w:hAnsi="Gill Sans MT"/>
              <w:sz w:val="15"/>
              <w:szCs w:val="15"/>
            </w:rPr>
            <w:t xml:space="preserve">SUBDIRECCIÓN </w:t>
          </w:r>
          <w:r w:rsidRPr="00974BE5">
            <w:rPr>
              <w:rFonts w:ascii="Gill Sans MT" w:hAnsi="Gill Sans MT"/>
              <w:sz w:val="15"/>
              <w:szCs w:val="15"/>
            </w:rPr>
            <w:t xml:space="preserve"> G</w:t>
          </w:r>
          <w:r>
            <w:rPr>
              <w:rFonts w:ascii="Gill Sans MT" w:hAnsi="Gill Sans MT"/>
              <w:sz w:val="15"/>
              <w:szCs w:val="15"/>
            </w:rPr>
            <w:t>ENE</w:t>
          </w:r>
          <w:r w:rsidRPr="00974BE5">
            <w:rPr>
              <w:rFonts w:ascii="Gill Sans MT" w:hAnsi="Gill Sans MT"/>
              <w:sz w:val="15"/>
              <w:szCs w:val="15"/>
            </w:rPr>
            <w:t xml:space="preserve">RAL </w:t>
          </w:r>
          <w:r>
            <w:rPr>
              <w:rFonts w:ascii="Gill Sans MT" w:hAnsi="Gill Sans MT"/>
              <w:sz w:val="15"/>
              <w:szCs w:val="15"/>
            </w:rPr>
            <w:t xml:space="preserve"> </w:t>
          </w:r>
          <w:r w:rsidRPr="00974BE5">
            <w:rPr>
              <w:rFonts w:ascii="Gill Sans MT" w:hAnsi="Gill Sans MT"/>
              <w:sz w:val="15"/>
              <w:szCs w:val="15"/>
            </w:rPr>
            <w:t xml:space="preserve">DE </w:t>
          </w:r>
          <w:r>
            <w:rPr>
              <w:rFonts w:ascii="Gill Sans MT" w:hAnsi="Gill Sans MT"/>
              <w:sz w:val="15"/>
              <w:szCs w:val="15"/>
            </w:rPr>
            <w:t>OPERACIONES Y</w:t>
          </w:r>
          <w:r w:rsidRPr="00974BE5">
            <w:rPr>
              <w:rFonts w:ascii="Gill Sans MT" w:hAnsi="Gill Sans MT"/>
              <w:sz w:val="15"/>
              <w:szCs w:val="15"/>
            </w:rPr>
            <w:t xml:space="preserve"> MOVILIDAD</w:t>
          </w:r>
        </w:p>
        <w:p w:rsidR="00B717DD" w:rsidRPr="00814D13" w:rsidRDefault="00B717DD" w:rsidP="00B717DD">
          <w:pPr>
            <w:framePr w:w="2093" w:h="567" w:hRule="exact" w:wrap="around" w:vAnchor="page" w:hAnchor="page" w:x="9241" w:y="2026"/>
            <w:spacing w:before="60" w:line="160" w:lineRule="exact"/>
            <w:rPr>
              <w:rFonts w:ascii="Gill Sans MT" w:hAnsi="Gill Sans MT"/>
              <w:sz w:val="11"/>
              <w:szCs w:val="11"/>
            </w:rPr>
          </w:pPr>
          <w:r w:rsidRPr="00814D13">
            <w:rPr>
              <w:rFonts w:ascii="Gill Sans MT" w:hAnsi="Gill Sans MT"/>
              <w:sz w:val="11"/>
              <w:szCs w:val="11"/>
            </w:rPr>
            <w:t>SUBDIRECCIÓN ADJUNTA DE VEHÍCULOS</w:t>
          </w:r>
        </w:p>
      </w:tc>
    </w:tr>
  </w:tbl>
  <w:p w:rsidR="00B001AD" w:rsidRPr="00D9679E" w:rsidRDefault="00B001AD" w:rsidP="00B001AD">
    <w:pPr>
      <w:framePr w:w="2093" w:h="567" w:hRule="exact" w:wrap="around" w:vAnchor="page" w:hAnchor="page" w:x="9241" w:y="2026"/>
      <w:rPr>
        <w:rFonts w:ascii="Gill Sans MT" w:hAnsi="Gill Sans MT"/>
        <w:sz w:val="14"/>
        <w:szCs w:val="14"/>
      </w:rPr>
    </w:pPr>
  </w:p>
  <w:p w:rsidR="0009724C" w:rsidRDefault="0055024B">
    <w:pPr>
      <w:pStyle w:val="Encabezado"/>
    </w:pPr>
    <w:r>
      <w:rPr>
        <w:noProof/>
      </w:rPr>
      <w:drawing>
        <wp:anchor distT="0" distB="0" distL="114300" distR="114300" simplePos="0" relativeHeight="251657728" behindDoc="1" locked="1" layoutInCell="1" allowOverlap="1">
          <wp:simplePos x="0" y="0"/>
          <wp:positionH relativeFrom="page">
            <wp:posOffset>-95250</wp:posOffset>
          </wp:positionH>
          <wp:positionV relativeFrom="page">
            <wp:posOffset>28575</wp:posOffset>
          </wp:positionV>
          <wp:extent cx="7562850" cy="10687050"/>
          <wp:effectExtent l="19050" t="0" r="0" b="0"/>
          <wp:wrapNone/>
          <wp:docPr id="7" name="Imagen 7" descr="fo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1"/>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F24"/>
    <w:multiLevelType w:val="hybridMultilevel"/>
    <w:tmpl w:val="88B4E2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8C633C"/>
    <w:multiLevelType w:val="hybridMultilevel"/>
    <w:tmpl w:val="0D362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E076A6"/>
    <w:multiLevelType w:val="hybridMultilevel"/>
    <w:tmpl w:val="34EA4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972E44"/>
    <w:multiLevelType w:val="multilevel"/>
    <w:tmpl w:val="5922C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E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800F58"/>
    <w:multiLevelType w:val="multilevel"/>
    <w:tmpl w:val="5922C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406BA8"/>
    <w:multiLevelType w:val="hybridMultilevel"/>
    <w:tmpl w:val="BF4E9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97F6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CF3E3D"/>
    <w:multiLevelType w:val="multilevel"/>
    <w:tmpl w:val="5922C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4617A4"/>
    <w:multiLevelType w:val="hybridMultilevel"/>
    <w:tmpl w:val="34B8D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0"/>
  </w:num>
  <w:num w:numId="6">
    <w:abstractNumId w:val="7"/>
  </w:num>
  <w:num w:numId="7">
    <w:abstractNumId w:val="4"/>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6150B"/>
    <w:rsid w:val="000024C6"/>
    <w:rsid w:val="0002505A"/>
    <w:rsid w:val="0003617F"/>
    <w:rsid w:val="000448E1"/>
    <w:rsid w:val="0004749C"/>
    <w:rsid w:val="00054BDF"/>
    <w:rsid w:val="00060F02"/>
    <w:rsid w:val="0006150B"/>
    <w:rsid w:val="0009724C"/>
    <w:rsid w:val="000A47DB"/>
    <w:rsid w:val="000B5046"/>
    <w:rsid w:val="000B5620"/>
    <w:rsid w:val="000E447C"/>
    <w:rsid w:val="000F5ABC"/>
    <w:rsid w:val="001220F5"/>
    <w:rsid w:val="00122ECF"/>
    <w:rsid w:val="00152241"/>
    <w:rsid w:val="00171C1E"/>
    <w:rsid w:val="001730BD"/>
    <w:rsid w:val="00177005"/>
    <w:rsid w:val="00177F3D"/>
    <w:rsid w:val="0018194A"/>
    <w:rsid w:val="0018516E"/>
    <w:rsid w:val="00197BA4"/>
    <w:rsid w:val="001A5ECB"/>
    <w:rsid w:val="001C67CD"/>
    <w:rsid w:val="0021220A"/>
    <w:rsid w:val="00213C8F"/>
    <w:rsid w:val="002160F2"/>
    <w:rsid w:val="00223D54"/>
    <w:rsid w:val="00227F9F"/>
    <w:rsid w:val="00252486"/>
    <w:rsid w:val="00252776"/>
    <w:rsid w:val="00255F00"/>
    <w:rsid w:val="002568B6"/>
    <w:rsid w:val="002962A1"/>
    <w:rsid w:val="002B4446"/>
    <w:rsid w:val="002C7B55"/>
    <w:rsid w:val="00313CC8"/>
    <w:rsid w:val="00327408"/>
    <w:rsid w:val="003370E5"/>
    <w:rsid w:val="00356B26"/>
    <w:rsid w:val="00374FB9"/>
    <w:rsid w:val="003949E1"/>
    <w:rsid w:val="003968E1"/>
    <w:rsid w:val="003E2056"/>
    <w:rsid w:val="00411D18"/>
    <w:rsid w:val="00413D9B"/>
    <w:rsid w:val="00415473"/>
    <w:rsid w:val="004154DB"/>
    <w:rsid w:val="00432A71"/>
    <w:rsid w:val="00436D4B"/>
    <w:rsid w:val="00436E21"/>
    <w:rsid w:val="0043723A"/>
    <w:rsid w:val="00445ED2"/>
    <w:rsid w:val="00460CEE"/>
    <w:rsid w:val="00461D49"/>
    <w:rsid w:val="004653B6"/>
    <w:rsid w:val="00466859"/>
    <w:rsid w:val="0047055C"/>
    <w:rsid w:val="004716EC"/>
    <w:rsid w:val="004748E7"/>
    <w:rsid w:val="00487995"/>
    <w:rsid w:val="004D765F"/>
    <w:rsid w:val="00505013"/>
    <w:rsid w:val="00515A33"/>
    <w:rsid w:val="0052495A"/>
    <w:rsid w:val="00541A83"/>
    <w:rsid w:val="005469DA"/>
    <w:rsid w:val="0055024B"/>
    <w:rsid w:val="005A041F"/>
    <w:rsid w:val="005B20C8"/>
    <w:rsid w:val="005C11B4"/>
    <w:rsid w:val="005E73DD"/>
    <w:rsid w:val="0065305E"/>
    <w:rsid w:val="00670DF8"/>
    <w:rsid w:val="006727AF"/>
    <w:rsid w:val="006C4063"/>
    <w:rsid w:val="0070606A"/>
    <w:rsid w:val="00763942"/>
    <w:rsid w:val="00792E09"/>
    <w:rsid w:val="007A7511"/>
    <w:rsid w:val="007B2535"/>
    <w:rsid w:val="007B714C"/>
    <w:rsid w:val="007F6A2C"/>
    <w:rsid w:val="0080387B"/>
    <w:rsid w:val="00806AD7"/>
    <w:rsid w:val="00820836"/>
    <w:rsid w:val="00827FD9"/>
    <w:rsid w:val="00846ACE"/>
    <w:rsid w:val="008730C2"/>
    <w:rsid w:val="008747DA"/>
    <w:rsid w:val="00880905"/>
    <w:rsid w:val="00890147"/>
    <w:rsid w:val="008D4766"/>
    <w:rsid w:val="008E44A4"/>
    <w:rsid w:val="00906894"/>
    <w:rsid w:val="00931D44"/>
    <w:rsid w:val="009568A3"/>
    <w:rsid w:val="00992FC0"/>
    <w:rsid w:val="009A0341"/>
    <w:rsid w:val="009A1ACA"/>
    <w:rsid w:val="00A01FE2"/>
    <w:rsid w:val="00A055DE"/>
    <w:rsid w:val="00A12E6A"/>
    <w:rsid w:val="00A23C2B"/>
    <w:rsid w:val="00A40466"/>
    <w:rsid w:val="00A566A8"/>
    <w:rsid w:val="00A64821"/>
    <w:rsid w:val="00A71DFB"/>
    <w:rsid w:val="00AA0B05"/>
    <w:rsid w:val="00AD5B6D"/>
    <w:rsid w:val="00AD5E4A"/>
    <w:rsid w:val="00AD5FF7"/>
    <w:rsid w:val="00AE0811"/>
    <w:rsid w:val="00AE6B28"/>
    <w:rsid w:val="00B001AD"/>
    <w:rsid w:val="00B12BB6"/>
    <w:rsid w:val="00B210F9"/>
    <w:rsid w:val="00B25420"/>
    <w:rsid w:val="00B334EE"/>
    <w:rsid w:val="00B34C6A"/>
    <w:rsid w:val="00B65CE5"/>
    <w:rsid w:val="00B717DD"/>
    <w:rsid w:val="00BB04DD"/>
    <w:rsid w:val="00BD5808"/>
    <w:rsid w:val="00BD7AB0"/>
    <w:rsid w:val="00BE361F"/>
    <w:rsid w:val="00BF7A69"/>
    <w:rsid w:val="00C458A1"/>
    <w:rsid w:val="00C4624C"/>
    <w:rsid w:val="00C57BBA"/>
    <w:rsid w:val="00CA0088"/>
    <w:rsid w:val="00CA7B12"/>
    <w:rsid w:val="00CB6EB7"/>
    <w:rsid w:val="00D00C95"/>
    <w:rsid w:val="00D01C86"/>
    <w:rsid w:val="00D11188"/>
    <w:rsid w:val="00D557EA"/>
    <w:rsid w:val="00D6329F"/>
    <w:rsid w:val="00D73A4D"/>
    <w:rsid w:val="00D95ED8"/>
    <w:rsid w:val="00DE3F7D"/>
    <w:rsid w:val="00DE567C"/>
    <w:rsid w:val="00DF029B"/>
    <w:rsid w:val="00E16268"/>
    <w:rsid w:val="00E35099"/>
    <w:rsid w:val="00E4124D"/>
    <w:rsid w:val="00E5428A"/>
    <w:rsid w:val="00E91F3D"/>
    <w:rsid w:val="00E9776F"/>
    <w:rsid w:val="00EE5308"/>
    <w:rsid w:val="00F06DF3"/>
    <w:rsid w:val="00F32A10"/>
    <w:rsid w:val="00F342E9"/>
    <w:rsid w:val="00F35C55"/>
    <w:rsid w:val="00F824EB"/>
    <w:rsid w:val="00F85FEC"/>
    <w:rsid w:val="00FA00A6"/>
    <w:rsid w:val="00FB6CB4"/>
    <w:rsid w:val="00FD2C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5A"/>
    <w:rPr>
      <w:rFonts w:ascii="Arial" w:hAnsi="Arial"/>
      <w:szCs w:val="24"/>
    </w:rPr>
  </w:style>
  <w:style w:type="paragraph" w:styleId="Ttulo1">
    <w:name w:val="heading 1"/>
    <w:basedOn w:val="Normal"/>
    <w:next w:val="Normal"/>
    <w:link w:val="Ttulo1Car"/>
    <w:qFormat/>
    <w:rsid w:val="00880905"/>
    <w:pPr>
      <w:keepNext/>
      <w:jc w:val="center"/>
      <w:outlineLvl w:val="0"/>
    </w:pPr>
    <w:rPr>
      <w:rFonts w:ascii="NewsGotT" w:hAnsi="NewsGotT"/>
      <w:b/>
      <w:sz w:val="24"/>
      <w:szCs w:val="20"/>
    </w:rPr>
  </w:style>
  <w:style w:type="paragraph" w:styleId="Ttulo2">
    <w:name w:val="heading 2"/>
    <w:basedOn w:val="Normal"/>
    <w:next w:val="Normal"/>
    <w:link w:val="Ttulo2Car"/>
    <w:qFormat/>
    <w:rsid w:val="00880905"/>
    <w:pPr>
      <w:spacing w:before="120" w:after="120" w:line="240" w:lineRule="atLeast"/>
      <w:jc w:val="both"/>
      <w:outlineLvl w:val="1"/>
    </w:pPr>
    <w:rPr>
      <w:rFonts w:ascii="Verdana" w:hAnsi="Verdana"/>
      <w:b/>
      <w:caps/>
      <w:snapToGrid w:val="0"/>
      <w:color w:val="000000"/>
      <w:szCs w:val="20"/>
    </w:rPr>
  </w:style>
  <w:style w:type="paragraph" w:styleId="Ttulo3">
    <w:name w:val="heading 3"/>
    <w:basedOn w:val="Normal"/>
    <w:next w:val="Normal"/>
    <w:link w:val="Ttulo3Car"/>
    <w:qFormat/>
    <w:rsid w:val="00880905"/>
    <w:pPr>
      <w:keepNext/>
      <w:widowControl w:val="0"/>
      <w:spacing w:before="120" w:line="240" w:lineRule="atLeast"/>
      <w:jc w:val="both"/>
      <w:outlineLvl w:val="2"/>
    </w:pPr>
    <w:rPr>
      <w:rFonts w:ascii="Verdana" w:hAnsi="Verdana"/>
      <w:b/>
      <w:i/>
      <w:snapToGrid w:val="0"/>
      <w:color w:val="000000"/>
      <w:szCs w:val="20"/>
    </w:rPr>
  </w:style>
  <w:style w:type="paragraph" w:styleId="Ttulo4">
    <w:name w:val="heading 4"/>
    <w:basedOn w:val="Normal"/>
    <w:next w:val="Normal"/>
    <w:link w:val="Ttulo4Car"/>
    <w:qFormat/>
    <w:rsid w:val="00880905"/>
    <w:pPr>
      <w:keepNext/>
      <w:outlineLvl w:val="3"/>
    </w:pPr>
    <w:rPr>
      <w:rFonts w:ascii="NewsGotT" w:hAnsi="NewsGotT"/>
      <w:b/>
      <w:sz w:val="24"/>
      <w:szCs w:val="20"/>
    </w:rPr>
  </w:style>
  <w:style w:type="paragraph" w:styleId="Ttulo5">
    <w:name w:val="heading 5"/>
    <w:basedOn w:val="Normal"/>
    <w:next w:val="Normal"/>
    <w:link w:val="Ttulo5Car"/>
    <w:qFormat/>
    <w:rsid w:val="00880905"/>
    <w:pPr>
      <w:outlineLvl w:val="4"/>
    </w:pPr>
    <w:rPr>
      <w:snapToGrid w:val="0"/>
      <w:sz w:val="24"/>
      <w:szCs w:val="20"/>
    </w:rPr>
  </w:style>
  <w:style w:type="paragraph" w:styleId="Ttulo6">
    <w:name w:val="heading 6"/>
    <w:basedOn w:val="Normal"/>
    <w:next w:val="Normal"/>
    <w:link w:val="Ttulo6Car"/>
    <w:qFormat/>
    <w:rsid w:val="00880905"/>
    <w:pPr>
      <w:keepNext/>
      <w:pBdr>
        <w:bottom w:val="single" w:sz="12" w:space="1" w:color="auto"/>
      </w:pBdr>
      <w:outlineLvl w:val="5"/>
    </w:pPr>
    <w:rPr>
      <w:rFonts w:ascii="NewsGotT" w:hAnsi="NewsGotT"/>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49E1"/>
    <w:pPr>
      <w:tabs>
        <w:tab w:val="center" w:pos="4252"/>
        <w:tab w:val="right" w:pos="8504"/>
      </w:tabs>
    </w:pPr>
  </w:style>
  <w:style w:type="paragraph" w:styleId="Piedepgina">
    <w:name w:val="footer"/>
    <w:basedOn w:val="Normal"/>
    <w:rsid w:val="003949E1"/>
    <w:pPr>
      <w:tabs>
        <w:tab w:val="center" w:pos="4252"/>
        <w:tab w:val="right" w:pos="8504"/>
      </w:tabs>
    </w:pPr>
  </w:style>
  <w:style w:type="table" w:styleId="Tablaconcuadrcula">
    <w:name w:val="Table Grid"/>
    <w:basedOn w:val="Tablanormal"/>
    <w:rsid w:val="0052495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55DE"/>
    <w:pPr>
      <w:ind w:left="720"/>
      <w:contextualSpacing/>
    </w:pPr>
  </w:style>
  <w:style w:type="character" w:customStyle="1" w:styleId="Ttulo2Car">
    <w:name w:val="Título 2 Car"/>
    <w:basedOn w:val="Fuentedeprrafopredeter"/>
    <w:link w:val="Ttulo2"/>
    <w:rsid w:val="00880905"/>
    <w:rPr>
      <w:rFonts w:ascii="Verdana" w:hAnsi="Verdana"/>
      <w:b/>
      <w:caps/>
      <w:snapToGrid w:val="0"/>
      <w:color w:val="000000"/>
    </w:rPr>
  </w:style>
  <w:style w:type="character" w:customStyle="1" w:styleId="Ttulo3Car">
    <w:name w:val="Título 3 Car"/>
    <w:basedOn w:val="Fuentedeprrafopredeter"/>
    <w:link w:val="Ttulo3"/>
    <w:rsid w:val="00880905"/>
    <w:rPr>
      <w:rFonts w:ascii="Verdana" w:hAnsi="Verdana"/>
      <w:b/>
      <w:i/>
      <w:snapToGrid w:val="0"/>
      <w:color w:val="000000"/>
    </w:rPr>
  </w:style>
  <w:style w:type="character" w:customStyle="1" w:styleId="Ttulo1Car">
    <w:name w:val="Título 1 Car"/>
    <w:basedOn w:val="Fuentedeprrafopredeter"/>
    <w:link w:val="Ttulo1"/>
    <w:rsid w:val="00880905"/>
    <w:rPr>
      <w:rFonts w:ascii="NewsGotT" w:hAnsi="NewsGotT"/>
      <w:b/>
      <w:sz w:val="24"/>
    </w:rPr>
  </w:style>
  <w:style w:type="character" w:customStyle="1" w:styleId="Ttulo4Car">
    <w:name w:val="Título 4 Car"/>
    <w:basedOn w:val="Fuentedeprrafopredeter"/>
    <w:link w:val="Ttulo4"/>
    <w:rsid w:val="00880905"/>
    <w:rPr>
      <w:rFonts w:ascii="NewsGotT" w:hAnsi="NewsGotT"/>
      <w:b/>
      <w:sz w:val="24"/>
    </w:rPr>
  </w:style>
  <w:style w:type="character" w:customStyle="1" w:styleId="Ttulo5Car">
    <w:name w:val="Título 5 Car"/>
    <w:basedOn w:val="Fuentedeprrafopredeter"/>
    <w:link w:val="Ttulo5"/>
    <w:rsid w:val="00880905"/>
    <w:rPr>
      <w:rFonts w:ascii="Arial" w:hAnsi="Arial"/>
      <w:snapToGrid w:val="0"/>
      <w:sz w:val="24"/>
    </w:rPr>
  </w:style>
  <w:style w:type="character" w:customStyle="1" w:styleId="Ttulo6Car">
    <w:name w:val="Título 6 Car"/>
    <w:basedOn w:val="Fuentedeprrafopredeter"/>
    <w:link w:val="Ttulo6"/>
    <w:rsid w:val="00880905"/>
    <w:rPr>
      <w:rFonts w:ascii="NewsGotT" w:hAnsi="NewsGotT"/>
      <w:b/>
      <w:sz w:val="24"/>
    </w:rPr>
  </w:style>
  <w:style w:type="character" w:styleId="Hipervnculo">
    <w:name w:val="Hyperlink"/>
    <w:basedOn w:val="Fuentedeprrafopredeter"/>
    <w:uiPriority w:val="99"/>
    <w:unhideWhenUsed/>
    <w:rsid w:val="00227F9F"/>
    <w:rPr>
      <w:color w:val="0000FF"/>
      <w:u w:val="single"/>
    </w:rPr>
  </w:style>
  <w:style w:type="paragraph" w:styleId="Textodeglobo">
    <w:name w:val="Balloon Text"/>
    <w:basedOn w:val="Normal"/>
    <w:link w:val="TextodegloboCar"/>
    <w:semiHidden/>
    <w:unhideWhenUsed/>
    <w:rsid w:val="001C67CD"/>
    <w:rPr>
      <w:rFonts w:ascii="Tahoma" w:hAnsi="Tahoma" w:cs="Tahoma"/>
      <w:sz w:val="16"/>
      <w:szCs w:val="16"/>
    </w:rPr>
  </w:style>
  <w:style w:type="character" w:customStyle="1" w:styleId="TextodegloboCar">
    <w:name w:val="Texto de globo Car"/>
    <w:basedOn w:val="Fuentedeprrafopredeter"/>
    <w:link w:val="Textodeglobo"/>
    <w:semiHidden/>
    <w:rsid w:val="001C6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1736">
      <w:bodyDiv w:val="1"/>
      <w:marLeft w:val="0"/>
      <w:marRight w:val="0"/>
      <w:marTop w:val="0"/>
      <w:marBottom w:val="0"/>
      <w:divBdr>
        <w:top w:val="none" w:sz="0" w:space="0" w:color="auto"/>
        <w:left w:val="none" w:sz="0" w:space="0" w:color="auto"/>
        <w:bottom w:val="none" w:sz="0" w:space="0" w:color="auto"/>
        <w:right w:val="none" w:sz="0" w:space="0" w:color="auto"/>
      </w:divBdr>
    </w:div>
    <w:div w:id="173108863">
      <w:bodyDiv w:val="1"/>
      <w:marLeft w:val="0"/>
      <w:marRight w:val="0"/>
      <w:marTop w:val="0"/>
      <w:marBottom w:val="0"/>
      <w:divBdr>
        <w:top w:val="none" w:sz="0" w:space="0" w:color="auto"/>
        <w:left w:val="none" w:sz="0" w:space="0" w:color="auto"/>
        <w:bottom w:val="none" w:sz="0" w:space="0" w:color="auto"/>
        <w:right w:val="none" w:sz="0" w:space="0" w:color="auto"/>
      </w:divBdr>
    </w:div>
    <w:div w:id="532038351">
      <w:bodyDiv w:val="1"/>
      <w:marLeft w:val="0"/>
      <w:marRight w:val="0"/>
      <w:marTop w:val="0"/>
      <w:marBottom w:val="0"/>
      <w:divBdr>
        <w:top w:val="none" w:sz="0" w:space="0" w:color="auto"/>
        <w:left w:val="none" w:sz="0" w:space="0" w:color="auto"/>
        <w:bottom w:val="none" w:sz="0" w:space="0" w:color="auto"/>
        <w:right w:val="none" w:sz="0" w:space="0" w:color="auto"/>
      </w:divBdr>
    </w:div>
    <w:div w:id="570308921">
      <w:bodyDiv w:val="1"/>
      <w:marLeft w:val="0"/>
      <w:marRight w:val="0"/>
      <w:marTop w:val="0"/>
      <w:marBottom w:val="0"/>
      <w:divBdr>
        <w:top w:val="none" w:sz="0" w:space="0" w:color="auto"/>
        <w:left w:val="none" w:sz="0" w:space="0" w:color="auto"/>
        <w:bottom w:val="none" w:sz="0" w:space="0" w:color="auto"/>
        <w:right w:val="none" w:sz="0" w:space="0" w:color="auto"/>
      </w:divBdr>
    </w:div>
    <w:div w:id="1645624038">
      <w:bodyDiv w:val="1"/>
      <w:marLeft w:val="0"/>
      <w:marRight w:val="0"/>
      <w:marTop w:val="0"/>
      <w:marBottom w:val="0"/>
      <w:divBdr>
        <w:top w:val="none" w:sz="0" w:space="0" w:color="auto"/>
        <w:left w:val="none" w:sz="0" w:space="0" w:color="auto"/>
        <w:bottom w:val="none" w:sz="0" w:space="0" w:color="auto"/>
        <w:right w:val="none" w:sz="0" w:space="0" w:color="auto"/>
      </w:divBdr>
    </w:div>
    <w:div w:id="1854876962">
      <w:bodyDiv w:val="1"/>
      <w:marLeft w:val="0"/>
      <w:marRight w:val="0"/>
      <w:marTop w:val="0"/>
      <w:marBottom w:val="0"/>
      <w:divBdr>
        <w:top w:val="none" w:sz="0" w:space="0" w:color="auto"/>
        <w:left w:val="none" w:sz="0" w:space="0" w:color="auto"/>
        <w:bottom w:val="none" w:sz="0" w:space="0" w:color="auto"/>
        <w:right w:val="none" w:sz="0" w:space="0" w:color="auto"/>
      </w:divBdr>
    </w:div>
    <w:div w:id="2098363904">
      <w:bodyDiv w:val="1"/>
      <w:marLeft w:val="0"/>
      <w:marRight w:val="0"/>
      <w:marTop w:val="0"/>
      <w:marBottom w:val="0"/>
      <w:divBdr>
        <w:top w:val="none" w:sz="0" w:space="0" w:color="auto"/>
        <w:left w:val="none" w:sz="0" w:space="0" w:color="auto"/>
        <w:bottom w:val="none" w:sz="0" w:space="0" w:color="auto"/>
        <w:right w:val="none" w:sz="0" w:space="0" w:color="auto"/>
      </w:divBdr>
    </w:div>
    <w:div w:id="21410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ve.gob.es/clave_Home/clave.html" TargetMode="External"/><Relationship Id="rId13" Type="http://schemas.openxmlformats.org/officeDocument/2006/relationships/hyperlink" Target="https://sede.dgt.gob.es/es/vehiculos/informe-de-vehicul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ec.redsara.es/registro/action/are/acceso.do"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ede.dgt.gob.es/es/vehiculo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388435\Documents\Plantillas%20personalizadas%20de%20Office\PAPEL%20OFICIAL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OFICIAL1</Template>
  <TotalTime>4</TotalTime>
  <Pages>8</Pages>
  <Words>1279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 Sancho Alpañes</dc:creator>
  <cp:lastModifiedBy>mmartinez</cp:lastModifiedBy>
  <cp:revision>3</cp:revision>
  <cp:lastPrinted>2007-03-14T09:34:00Z</cp:lastPrinted>
  <dcterms:created xsi:type="dcterms:W3CDTF">2020-09-17T08:07:00Z</dcterms:created>
  <dcterms:modified xsi:type="dcterms:W3CDTF">2020-09-17T11:35:00Z</dcterms:modified>
</cp:coreProperties>
</file>